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DF" w:rsidRPr="00A767DF" w:rsidRDefault="00A767DF" w:rsidP="00A767DF">
      <w:pPr>
        <w:rPr>
          <w:rFonts w:eastAsia="Times New Roman"/>
          <w:sz w:val="22"/>
          <w:szCs w:val="22"/>
        </w:rPr>
      </w:pPr>
      <w:r w:rsidRPr="00A767DF">
        <w:rPr>
          <w:rFonts w:eastAsia="Times New Roman"/>
          <w:sz w:val="22"/>
          <w:szCs w:val="22"/>
        </w:rPr>
        <w:t>т/</w:t>
      </w:r>
      <w:proofErr w:type="spellStart"/>
      <w:r w:rsidRPr="00A767DF">
        <w:rPr>
          <w:rFonts w:eastAsia="Times New Roman"/>
          <w:sz w:val="22"/>
          <w:szCs w:val="22"/>
        </w:rPr>
        <w:t>х</w:t>
      </w:r>
      <w:proofErr w:type="spellEnd"/>
      <w:r w:rsidRPr="00A767DF">
        <w:rPr>
          <w:rFonts w:eastAsia="Times New Roman"/>
          <w:sz w:val="22"/>
          <w:szCs w:val="22"/>
        </w:rPr>
        <w:t xml:space="preserve"> Ф.Достоевский </w:t>
      </w:r>
    </w:p>
    <w:tbl>
      <w:tblPr>
        <w:tblW w:w="13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25"/>
        <w:gridCol w:w="4500"/>
      </w:tblGrid>
      <w:tr w:rsidR="00A767DF" w:rsidRPr="00A767DF" w:rsidTr="00A767DF">
        <w:trPr>
          <w:trHeight w:val="420"/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Реестровый номер: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sz w:val="22"/>
                <w:szCs w:val="22"/>
                <w:lang w:val="en-US"/>
              </w:rPr>
              <w:t>РТО 008482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Полное наименование: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Общество с ограниченной ответственностью "СПУТНИК-ГЕРМЕС"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Сокращенное наименование: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  <w:lang w:val="en-US"/>
              </w:rPr>
              <w:t>ООО "СПУТНИК-ГЕРМЕС"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Адрес (место нахождения):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443099, г. Самара, ул. </w:t>
            </w:r>
            <w:proofErr w:type="spellStart"/>
            <w:r w:rsidRPr="00A767DF">
              <w:rPr>
                <w:color w:val="00000A"/>
                <w:sz w:val="22"/>
                <w:szCs w:val="22"/>
              </w:rPr>
              <w:t>Чапаевская</w:t>
            </w:r>
            <w:proofErr w:type="spellEnd"/>
            <w:r w:rsidRPr="00A767DF">
              <w:rPr>
                <w:color w:val="00000A"/>
                <w:sz w:val="22"/>
                <w:szCs w:val="22"/>
              </w:rPr>
              <w:t>, 69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443041, г. Самара, ул. Ленинская, 166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Адрес официального сайта в сети "Интернет":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hyperlink r:id="rId4" w:history="1">
              <w:r w:rsidRPr="00A767DF">
                <w:rPr>
                  <w:rStyle w:val="a3"/>
                  <w:sz w:val="22"/>
                  <w:szCs w:val="22"/>
                </w:rPr>
                <w:t>www.sputnik-germes.ru</w:t>
              </w:r>
            </w:hyperlink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ИНН: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6317034144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ОГРН: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1026301423598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да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Адреса структурных подразделений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rFonts w:ascii="Courier New" w:hAnsi="Courier New" w:cs="Courier New"/>
                <w:color w:val="00000A"/>
                <w:sz w:val="22"/>
                <w:szCs w:val="22"/>
              </w:rPr>
              <w:t>г</w:t>
            </w:r>
            <w:proofErr w:type="gramStart"/>
            <w:r w:rsidRPr="00A767DF">
              <w:rPr>
                <w:rFonts w:ascii="Courier New" w:hAnsi="Courier New" w:cs="Courier New"/>
                <w:color w:val="00000A"/>
                <w:sz w:val="22"/>
                <w:szCs w:val="22"/>
              </w:rPr>
              <w:t>.С</w:t>
            </w:r>
            <w:proofErr w:type="gramEnd"/>
            <w:r w:rsidRPr="00A767DF">
              <w:rPr>
                <w:rFonts w:ascii="Courier New" w:hAnsi="Courier New" w:cs="Courier New"/>
                <w:color w:val="00000A"/>
                <w:sz w:val="22"/>
                <w:szCs w:val="22"/>
              </w:rPr>
              <w:t>амара, пр.Ленина, 12А,офис 210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Общий объем денежных средств, полученных туроператором от реализации туристического продукта в сфере выездного туризма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Федерации):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Финансовое обеспечение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Общий размер финансового обеспечения: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 xml:space="preserve">10 000 </w:t>
            </w:r>
            <w:proofErr w:type="spellStart"/>
            <w:r w:rsidRPr="00A767DF">
              <w:rPr>
                <w:color w:val="00000A"/>
                <w:sz w:val="22"/>
                <w:szCs w:val="22"/>
              </w:rPr>
              <w:t>000</w:t>
            </w:r>
            <w:proofErr w:type="spellEnd"/>
          </w:p>
        </w:tc>
      </w:tr>
      <w:tr w:rsidR="00A767DF" w:rsidRPr="00A767DF" w:rsidTr="00A767DF">
        <w:trPr>
          <w:tblCellSpacing w:w="0" w:type="dxa"/>
        </w:trPr>
        <w:tc>
          <w:tcPr>
            <w:tcW w:w="13125" w:type="dxa"/>
            <w:gridSpan w:val="2"/>
            <w:shd w:val="clear" w:color="auto" w:fill="DDDDDD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Документ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Размер финансового обеспечения, руб.: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500 000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Способ финансового обеспечения: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договор страхования гражданской ответственности туроператора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Документ: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A767DF">
              <w:rPr>
                <w:sz w:val="22"/>
                <w:szCs w:val="22"/>
              </w:rPr>
              <w:t>№ 05/16/ГО Тур № 120367 от 28/03/2016</w:t>
            </w:r>
          </w:p>
        </w:tc>
      </w:tr>
      <w:tr w:rsidR="00A767DF" w:rsidRPr="00A767DF" w:rsidTr="00A767DF">
        <w:trPr>
          <w:trHeight w:val="240"/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Срок действия финансового обеспечения: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A767DF">
              <w:rPr>
                <w:sz w:val="22"/>
                <w:szCs w:val="22"/>
              </w:rPr>
              <w:t>с 11/04/2016 по 10/04/2017</w:t>
            </w:r>
          </w:p>
        </w:tc>
      </w:tr>
      <w:tr w:rsidR="00A767DF" w:rsidRPr="00A767DF" w:rsidTr="00A767DF">
        <w:trPr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Наименование организации, предоставившей финансовое обеспечение: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rPr>
                <w:sz w:val="22"/>
                <w:szCs w:val="22"/>
              </w:rPr>
            </w:pPr>
            <w:r w:rsidRPr="00A767DF">
              <w:rPr>
                <w:sz w:val="22"/>
                <w:szCs w:val="22"/>
              </w:rPr>
              <w:t>ООО РСО "ЕВРОИНС"</w:t>
            </w:r>
          </w:p>
        </w:tc>
      </w:tr>
      <w:tr w:rsidR="00A767DF" w:rsidRPr="00A767DF" w:rsidTr="00A767DF">
        <w:trPr>
          <w:trHeight w:val="75"/>
          <w:tblCellSpacing w:w="0" w:type="dxa"/>
        </w:trPr>
        <w:tc>
          <w:tcPr>
            <w:tcW w:w="8625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line="75" w:lineRule="atLeast"/>
              <w:rPr>
                <w:sz w:val="22"/>
                <w:szCs w:val="22"/>
              </w:rPr>
            </w:pPr>
            <w:r w:rsidRPr="00A767DF">
              <w:rPr>
                <w:color w:val="00000A"/>
                <w:sz w:val="22"/>
                <w:szCs w:val="22"/>
              </w:rPr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67DF" w:rsidRPr="00A767DF" w:rsidRDefault="00A767DF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proofErr w:type="gramStart"/>
            <w:r w:rsidRPr="00A767DF">
              <w:rPr>
                <w:sz w:val="22"/>
                <w:szCs w:val="22"/>
              </w:rPr>
              <w:t xml:space="preserve">г. Смоленск, ул. Глинки, д.7, 2эт, </w:t>
            </w:r>
            <w:proofErr w:type="spellStart"/>
            <w:r w:rsidRPr="00A767DF">
              <w:rPr>
                <w:sz w:val="22"/>
                <w:szCs w:val="22"/>
              </w:rPr>
              <w:t>пом</w:t>
            </w:r>
            <w:proofErr w:type="spellEnd"/>
            <w:r w:rsidRPr="00A767DF">
              <w:rPr>
                <w:sz w:val="22"/>
                <w:szCs w:val="22"/>
              </w:rPr>
              <w:t xml:space="preserve"> 9 </w:t>
            </w:r>
            <w:r w:rsidRPr="00A767DF">
              <w:rPr>
                <w:sz w:val="22"/>
                <w:szCs w:val="22"/>
              </w:rPr>
              <w:br/>
              <w:t xml:space="preserve">г. Москва, ул. </w:t>
            </w:r>
            <w:proofErr w:type="spellStart"/>
            <w:r w:rsidRPr="00A767DF">
              <w:rPr>
                <w:sz w:val="22"/>
                <w:szCs w:val="22"/>
              </w:rPr>
              <w:t>Воронцовская</w:t>
            </w:r>
            <w:proofErr w:type="spellEnd"/>
            <w:r w:rsidRPr="00A767DF">
              <w:rPr>
                <w:sz w:val="22"/>
                <w:szCs w:val="22"/>
              </w:rPr>
              <w:t xml:space="preserve">, д.35Б, к.2, </w:t>
            </w:r>
            <w:proofErr w:type="spellStart"/>
            <w:r w:rsidRPr="00A767DF">
              <w:rPr>
                <w:sz w:val="22"/>
                <w:szCs w:val="22"/>
              </w:rPr>
              <w:t>оф</w:t>
            </w:r>
            <w:proofErr w:type="spellEnd"/>
            <w:r w:rsidRPr="00A767DF">
              <w:rPr>
                <w:sz w:val="22"/>
                <w:szCs w:val="22"/>
              </w:rPr>
              <w:t>. 629</w:t>
            </w:r>
            <w:proofErr w:type="gramEnd"/>
          </w:p>
        </w:tc>
      </w:tr>
    </w:tbl>
    <w:p w:rsidR="00D6573A" w:rsidRPr="00A767DF" w:rsidRDefault="00A767DF">
      <w:pPr>
        <w:rPr>
          <w:sz w:val="22"/>
          <w:szCs w:val="22"/>
        </w:rPr>
      </w:pPr>
      <w:r w:rsidRPr="00A767DF">
        <w:rPr>
          <w:rFonts w:eastAsia="Times New Roman"/>
          <w:sz w:val="22"/>
          <w:szCs w:val="22"/>
        </w:rPr>
        <w:t xml:space="preserve">все лицензии </w:t>
      </w:r>
      <w:r w:rsidRPr="00A767DF">
        <w:rPr>
          <w:rFonts w:eastAsia="Times New Roman"/>
          <w:sz w:val="22"/>
          <w:szCs w:val="22"/>
        </w:rPr>
        <w:br/>
      </w:r>
      <w:hyperlink r:id="rId5" w:history="1">
        <w:r w:rsidRPr="00A767DF">
          <w:rPr>
            <w:rStyle w:val="a3"/>
            <w:rFonts w:eastAsia="Times New Roman"/>
            <w:sz w:val="22"/>
            <w:szCs w:val="22"/>
          </w:rPr>
          <w:t>http://www.sputnik-germes.ru/o-kompanii/licenzii/</w:t>
        </w:r>
      </w:hyperlink>
    </w:p>
    <w:sectPr w:rsidR="00D6573A" w:rsidRPr="00A767DF" w:rsidSect="00A76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7DF"/>
    <w:rsid w:val="004E6A99"/>
    <w:rsid w:val="00A767DF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D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7DF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A767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utnik-germes.ru/o-kompanii/licenzii/" TargetMode="External"/><Relationship Id="rId4" Type="http://schemas.openxmlformats.org/officeDocument/2006/relationships/hyperlink" Target="http://www.sputnik-germ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2017-10-05T12:09:00Z</dcterms:created>
  <dcterms:modified xsi:type="dcterms:W3CDTF">2017-10-05T12:15:00Z</dcterms:modified>
</cp:coreProperties>
</file>