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CB45B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593007944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CB45B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229DB" w:rsidRPr="002229DB" w:rsidRDefault="002229DB" w:rsidP="002229DB">
      <w:pPr>
        <w:pStyle w:val="1"/>
        <w:shd w:val="clear" w:color="auto" w:fill="FFFFFF"/>
        <w:spacing w:before="0" w:after="300"/>
        <w:rPr>
          <w:rFonts w:ascii="Cambria" w:hAnsi="Cambria"/>
          <w:color w:val="00B0F0"/>
          <w:sz w:val="30"/>
          <w:szCs w:val="30"/>
        </w:rPr>
      </w:pPr>
      <w:r>
        <w:rPr>
          <w:rStyle w:val="aa"/>
          <w:rFonts w:ascii="Cambria" w:hAnsi="Cambria"/>
          <w:b/>
          <w:bCs/>
          <w:color w:val="00B0F0"/>
          <w:sz w:val="30"/>
          <w:szCs w:val="30"/>
        </w:rPr>
        <w:t xml:space="preserve">                                       </w:t>
      </w:r>
      <w:r w:rsidRPr="002229DB">
        <w:rPr>
          <w:rStyle w:val="aa"/>
          <w:rFonts w:ascii="Cambria" w:hAnsi="Cambria"/>
          <w:b/>
          <w:bCs/>
          <w:color w:val="00B0F0"/>
          <w:sz w:val="30"/>
          <w:szCs w:val="30"/>
        </w:rPr>
        <w:t>ЭКСКУРСИОННЫЙ ТРАМВАЙЧИК</w:t>
      </w:r>
    </w:p>
    <w:p w:rsidR="002229DB" w:rsidRDefault="002229DB" w:rsidP="002229DB">
      <w:r>
        <w:rPr>
          <w:noProof/>
        </w:rPr>
        <w:drawing>
          <wp:inline distT="0" distB="0" distL="0" distR="0">
            <wp:extent cx="2795348" cy="1638300"/>
            <wp:effectExtent l="19050" t="0" r="5002" b="0"/>
            <wp:docPr id="4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68" cy="164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971800" cy="1581150"/>
            <wp:effectExtent l="19050" t="0" r="0" b="0"/>
            <wp:docPr id="9" name="Рисунок 9" descr="\\MTserver\Users\lezhnina\Desktop\мое\фото\Екат_Экс трамва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MTserver\Users\lezhnina\Desktop\мое\фото\Екат_Экс трамвай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DB" w:rsidRPr="002229DB" w:rsidRDefault="002229DB" w:rsidP="002229DB"/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>Познавательно — развлекательная экскурсия на трамвае и знакомство с городом. Вы совершите увлекательную поездку на экскурсионном трамвае по улицам Екатеринбурга, познакомитесь с видами транспорта, правилами дорожного движения, дорожными знаками.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Style w:val="aa"/>
          <w:rFonts w:ascii="Cambria" w:hAnsi="Cambria"/>
          <w:color w:val="018396"/>
        </w:rPr>
      </w:pPr>
      <w:r w:rsidRPr="00734C40">
        <w:rPr>
          <w:rStyle w:val="aa"/>
          <w:rFonts w:ascii="Cambria" w:hAnsi="Cambria"/>
          <w:color w:val="018396"/>
        </w:rPr>
        <w:t xml:space="preserve">Вашему вниманию предлагается </w:t>
      </w:r>
      <w:r w:rsidR="002229DB">
        <w:rPr>
          <w:rStyle w:val="aa"/>
          <w:rFonts w:ascii="Cambria" w:hAnsi="Cambria"/>
          <w:color w:val="018396"/>
        </w:rPr>
        <w:t>несколько программ на выбор</w:t>
      </w:r>
      <w:r w:rsidRPr="00734C40">
        <w:rPr>
          <w:rStyle w:val="aa"/>
          <w:rFonts w:ascii="Cambria" w:hAnsi="Cambria"/>
          <w:color w:val="018396"/>
        </w:rPr>
        <w:t>:</w:t>
      </w:r>
    </w:p>
    <w:p w:rsidR="00B42EB0" w:rsidRPr="00734C40" w:rsidRDefault="00B42EB0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Style w:val="aa"/>
          <w:rFonts w:ascii="Cambria" w:hAnsi="Cambria"/>
          <w:color w:val="018396"/>
        </w:rPr>
        <w:t xml:space="preserve">_ </w:t>
      </w:r>
      <w:proofErr w:type="gramStart"/>
      <w:r w:rsidRPr="002229DB">
        <w:rPr>
          <w:rStyle w:val="aa"/>
          <w:rFonts w:ascii="Cambria" w:hAnsi="Cambria"/>
          <w:color w:val="FF0000"/>
        </w:rPr>
        <w:t>Обзорная</w:t>
      </w:r>
      <w:proofErr w:type="gramEnd"/>
      <w:r w:rsidRPr="002229DB">
        <w:rPr>
          <w:rStyle w:val="aa"/>
          <w:rFonts w:ascii="Cambria" w:hAnsi="Cambria"/>
          <w:color w:val="FF0000"/>
        </w:rPr>
        <w:t xml:space="preserve"> по Екатеринбургу</w:t>
      </w:r>
      <w:r w:rsidR="00142FA9">
        <w:rPr>
          <w:rStyle w:val="aa"/>
          <w:rFonts w:ascii="Cambria" w:hAnsi="Cambria"/>
          <w:color w:val="FF0000"/>
        </w:rPr>
        <w:t xml:space="preserve"> </w:t>
      </w:r>
      <w:r w:rsidRPr="002229DB">
        <w:rPr>
          <w:rStyle w:val="aa"/>
          <w:rFonts w:ascii="Cambria" w:hAnsi="Cambria"/>
          <w:color w:val="FF0000"/>
        </w:rPr>
        <w:t>-</w:t>
      </w:r>
      <w:r w:rsidR="002229DB">
        <w:rPr>
          <w:rStyle w:val="aa"/>
          <w:rFonts w:ascii="Cambria" w:hAnsi="Cambria"/>
          <w:color w:val="018396"/>
        </w:rPr>
        <w:t xml:space="preserve"> </w:t>
      </w:r>
      <w:r w:rsidR="002229DB" w:rsidRPr="002229DB">
        <w:rPr>
          <w:bCs/>
          <w:color w:val="000000"/>
        </w:rPr>
        <w:t>«Город из окон трамвая» для всех возрастов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 xml:space="preserve">- </w:t>
      </w:r>
      <w:r w:rsidRPr="00734C40">
        <w:rPr>
          <w:rFonts w:ascii="Cambria" w:hAnsi="Cambria"/>
          <w:b/>
          <w:color w:val="FF0000"/>
        </w:rPr>
        <w:t>Космический трамвай</w:t>
      </w:r>
      <w:r w:rsidRPr="00734C40">
        <w:rPr>
          <w:rFonts w:ascii="Cambria" w:hAnsi="Cambria"/>
          <w:color w:val="000000"/>
        </w:rPr>
        <w:t xml:space="preserve"> — во время экскурсии вы совершите путешествие по космическим достопримечательностям города: институты, которые исследуют космос, песни о космосе, загадки и еще узнаете много интересного.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 xml:space="preserve">- </w:t>
      </w:r>
      <w:r w:rsidRPr="00734C40">
        <w:rPr>
          <w:rFonts w:ascii="Cambria" w:hAnsi="Cambria"/>
          <w:b/>
          <w:color w:val="FF0000"/>
        </w:rPr>
        <w:t>Сказочный трамвай</w:t>
      </w:r>
      <w:r w:rsidRPr="00734C40">
        <w:rPr>
          <w:rFonts w:ascii="Cambria" w:hAnsi="Cambria"/>
          <w:color w:val="000000"/>
        </w:rPr>
        <w:t xml:space="preserve"> — поездка вместе с Хозяйкой Медной горы и её волшебной шкатулкой. Вы узнаете тайны</w:t>
      </w:r>
      <w:r w:rsidR="00142FA9">
        <w:rPr>
          <w:rFonts w:ascii="Cambria" w:hAnsi="Cambria"/>
          <w:color w:val="000000"/>
        </w:rPr>
        <w:t>,</w:t>
      </w:r>
      <w:r w:rsidRPr="00734C40">
        <w:rPr>
          <w:rFonts w:ascii="Cambria" w:hAnsi="Cambria"/>
          <w:color w:val="000000"/>
        </w:rPr>
        <w:t xml:space="preserve"> связанные с Уральскими горами, историю возникновения Уральских гор и историю нашего города. 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 xml:space="preserve">- </w:t>
      </w:r>
      <w:r w:rsidRPr="00734C40">
        <w:rPr>
          <w:rFonts w:ascii="Cambria" w:hAnsi="Cambria"/>
          <w:b/>
          <w:color w:val="FF0000"/>
        </w:rPr>
        <w:t>Пушкинский трамвай</w:t>
      </w:r>
      <w:r w:rsidRPr="00734C40">
        <w:rPr>
          <w:rFonts w:ascii="Cambria" w:hAnsi="Cambria"/>
          <w:color w:val="000000"/>
        </w:rPr>
        <w:t xml:space="preserve"> — в ходе экскурсии Вы посмотрите на город глазами людей пушкинского времени, поговорим о развлечениях тех лет, о моде и обязательно вспомним творчество великого поэта.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Style w:val="aa"/>
          <w:rFonts w:ascii="Cambria" w:hAnsi="Cambria"/>
          <w:color w:val="018396"/>
        </w:rPr>
        <w:t>Стоимость:</w:t>
      </w:r>
      <w:r w:rsidR="00B42EB0" w:rsidRPr="00734C40">
        <w:rPr>
          <w:rFonts w:ascii="Cambria" w:hAnsi="Cambria"/>
          <w:color w:val="000000"/>
        </w:rPr>
        <w:t> от 830 руб./ чел., при группе 25+2</w:t>
      </w:r>
      <w:r w:rsidRPr="00734C40">
        <w:rPr>
          <w:rFonts w:ascii="Cambria" w:hAnsi="Cambria"/>
          <w:color w:val="000000"/>
        </w:rPr>
        <w:t>  чел.</w:t>
      </w:r>
    </w:p>
    <w:p w:rsidR="00B42EB0" w:rsidRPr="00734C40" w:rsidRDefault="00A16761" w:rsidP="002229DB">
      <w:pPr>
        <w:pStyle w:val="a4"/>
        <w:shd w:val="clear" w:color="auto" w:fill="FFFFFF"/>
        <w:spacing w:before="0" w:beforeAutospacing="0" w:after="150" w:afterAutospacing="0"/>
        <w:rPr>
          <w:rFonts w:ascii="Cambria" w:hAnsi="Cambria"/>
          <w:color w:val="000000"/>
        </w:rPr>
      </w:pPr>
      <w:r w:rsidRPr="00734C40">
        <w:rPr>
          <w:rStyle w:val="aa"/>
          <w:rFonts w:ascii="Cambria" w:hAnsi="Cambria"/>
          <w:color w:val="018396"/>
        </w:rPr>
        <w:t>В программе:</w:t>
      </w:r>
      <w:r w:rsidR="00B42EB0" w:rsidRPr="00734C40">
        <w:rPr>
          <w:rFonts w:ascii="Cambria" w:hAnsi="Cambria"/>
          <w:color w:val="000000"/>
        </w:rPr>
        <w:t> </w:t>
      </w:r>
    </w:p>
    <w:p w:rsidR="00B42EB0" w:rsidRPr="00734C40" w:rsidRDefault="00B42EB0" w:rsidP="002229D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>обзорная экскурсия на 1,5 часа</w:t>
      </w:r>
      <w:r w:rsidR="00A16761" w:rsidRPr="00734C40">
        <w:rPr>
          <w:rFonts w:ascii="Cambria" w:hAnsi="Cambria"/>
          <w:color w:val="000000"/>
        </w:rPr>
        <w:t xml:space="preserve"> </w:t>
      </w:r>
    </w:p>
    <w:p w:rsidR="00A16761" w:rsidRPr="00734C40" w:rsidRDefault="00A16761" w:rsidP="002229D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>анимационная программа.</w:t>
      </w:r>
    </w:p>
    <w:p w:rsidR="00B42EB0" w:rsidRDefault="00B42EB0" w:rsidP="002229D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000000"/>
        </w:rPr>
      </w:pPr>
      <w:r w:rsidRPr="00734C40">
        <w:rPr>
          <w:rFonts w:ascii="Cambria" w:hAnsi="Cambria"/>
          <w:color w:val="000000"/>
        </w:rPr>
        <w:t xml:space="preserve">Подарок от компании «Море </w:t>
      </w:r>
      <w:proofErr w:type="spellStart"/>
      <w:r w:rsidRPr="00734C40">
        <w:rPr>
          <w:rFonts w:ascii="Cambria" w:hAnsi="Cambria"/>
          <w:color w:val="000000"/>
        </w:rPr>
        <w:t>трэвел</w:t>
      </w:r>
      <w:proofErr w:type="spellEnd"/>
      <w:r w:rsidRPr="00734C40">
        <w:rPr>
          <w:rFonts w:ascii="Cambria" w:hAnsi="Cambria"/>
          <w:color w:val="000000"/>
        </w:rPr>
        <w:t>» Пряник с видами Екатеринбурга</w:t>
      </w:r>
    </w:p>
    <w:p w:rsidR="002229DB" w:rsidRPr="002229DB" w:rsidRDefault="002229DB" w:rsidP="002229D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Cambria" w:hAnsi="Cambria"/>
          <w:b/>
          <w:color w:val="FF0000"/>
          <w:sz w:val="22"/>
          <w:szCs w:val="22"/>
        </w:rPr>
      </w:pPr>
      <w:r>
        <w:rPr>
          <w:rStyle w:val="ab"/>
          <w:rFonts w:ascii="Cambria" w:hAnsi="Cambria"/>
          <w:b/>
          <w:color w:val="FF0000"/>
          <w:sz w:val="22"/>
          <w:szCs w:val="22"/>
        </w:rPr>
        <w:t xml:space="preserve">Дополнительно </w:t>
      </w:r>
      <w:r w:rsidRPr="002229DB">
        <w:rPr>
          <w:rStyle w:val="ab"/>
          <w:rFonts w:ascii="Cambria" w:hAnsi="Cambria"/>
          <w:b/>
          <w:color w:val="FF0000"/>
          <w:sz w:val="22"/>
          <w:szCs w:val="22"/>
        </w:rPr>
        <w:t xml:space="preserve"> можно добавить посещение Музея истории развития трамвайно-троллейбусного движения, где на открытой площадке установлены ретро-трамваи, перевозившие пассажиров в прошлом. </w:t>
      </w:r>
    </w:p>
    <w:p w:rsidR="00A16761" w:rsidRPr="00734C40" w:rsidRDefault="00A16761" w:rsidP="00A16761">
      <w:pPr>
        <w:pStyle w:val="a4"/>
        <w:shd w:val="clear" w:color="auto" w:fill="FFFFFF"/>
        <w:spacing w:before="0" w:beforeAutospacing="0" w:after="150" w:afterAutospacing="0" w:line="377" w:lineRule="atLeast"/>
        <w:rPr>
          <w:rFonts w:ascii="Cambria" w:hAnsi="Cambria"/>
          <w:color w:val="000000"/>
        </w:rPr>
      </w:pPr>
      <w:r w:rsidRPr="00734C40">
        <w:rPr>
          <w:rStyle w:val="aa"/>
          <w:rFonts w:ascii="Cambria" w:hAnsi="Cambria"/>
          <w:color w:val="018396"/>
        </w:rPr>
        <w:t>* ВНИМАНИЕ:</w:t>
      </w:r>
      <w:r w:rsidRPr="00734C40">
        <w:rPr>
          <w:rFonts w:ascii="Cambria" w:hAnsi="Cambria"/>
          <w:color w:val="000000"/>
        </w:rPr>
        <w:t xml:space="preserve"> Экскурсии организуются для групп от 17 человек и более. Для групп менее 17 человек и индивидуальных туристов  стоимость рассчитывается </w:t>
      </w:r>
      <w:r w:rsidR="002229DB">
        <w:rPr>
          <w:rFonts w:ascii="Cambria" w:hAnsi="Cambria"/>
          <w:color w:val="000000"/>
        </w:rPr>
        <w:t>индивидуально.</w:t>
      </w:r>
      <w:r w:rsidRPr="00734C40">
        <w:rPr>
          <w:rFonts w:ascii="Cambria" w:hAnsi="Cambria"/>
          <w:color w:val="000000"/>
        </w:rPr>
        <w:t> </w:t>
      </w:r>
    </w:p>
    <w:p w:rsidR="00831556" w:rsidRPr="00734C40" w:rsidRDefault="00831556" w:rsidP="006F1FF6">
      <w:pPr>
        <w:autoSpaceDE w:val="0"/>
        <w:autoSpaceDN w:val="0"/>
        <w:adjustRightInd w:val="0"/>
        <w:rPr>
          <w:rStyle w:val="aa"/>
          <w:rFonts w:ascii="Cambria" w:hAnsi="Cambria"/>
          <w:color w:val="018396"/>
          <w:sz w:val="24"/>
          <w:szCs w:val="24"/>
        </w:rPr>
      </w:pPr>
    </w:p>
    <w:p w:rsidR="003F704E" w:rsidRPr="00734C40" w:rsidRDefault="003F704E" w:rsidP="0066279C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3F704E" w:rsidRPr="00734C40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33DA"/>
    <w:rsid w:val="000F7BEB"/>
    <w:rsid w:val="001272CE"/>
    <w:rsid w:val="00142FA9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200E14"/>
    <w:rsid w:val="002229DB"/>
    <w:rsid w:val="00254ADB"/>
    <w:rsid w:val="002853D8"/>
    <w:rsid w:val="00291AF9"/>
    <w:rsid w:val="002949F9"/>
    <w:rsid w:val="00297B03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F704E"/>
    <w:rsid w:val="004300C7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34C40"/>
    <w:rsid w:val="007413D4"/>
    <w:rsid w:val="0074604D"/>
    <w:rsid w:val="00746BD8"/>
    <w:rsid w:val="00765540"/>
    <w:rsid w:val="007660BC"/>
    <w:rsid w:val="00772347"/>
    <w:rsid w:val="007824B6"/>
    <w:rsid w:val="007A0318"/>
    <w:rsid w:val="007A53A0"/>
    <w:rsid w:val="007A6FFA"/>
    <w:rsid w:val="007C64FF"/>
    <w:rsid w:val="00800647"/>
    <w:rsid w:val="00830BA9"/>
    <w:rsid w:val="00831556"/>
    <w:rsid w:val="0083218D"/>
    <w:rsid w:val="00843B6D"/>
    <w:rsid w:val="00883486"/>
    <w:rsid w:val="008C23B0"/>
    <w:rsid w:val="008C7C77"/>
    <w:rsid w:val="008D2824"/>
    <w:rsid w:val="008F76C5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B45B6"/>
    <w:rsid w:val="00CE478E"/>
    <w:rsid w:val="00CE786B"/>
    <w:rsid w:val="00CF3EE8"/>
    <w:rsid w:val="00D27A61"/>
    <w:rsid w:val="00DA7F8B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A7F30"/>
    <w:rsid w:val="00EC3523"/>
    <w:rsid w:val="00EC5D8A"/>
    <w:rsid w:val="00ED0B57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CEC8-2F35-4BE6-AC79-D0C5970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3</cp:revision>
  <cp:lastPrinted>2016-06-24T14:01:00Z</cp:lastPrinted>
  <dcterms:created xsi:type="dcterms:W3CDTF">2018-06-15T10:21:00Z</dcterms:created>
  <dcterms:modified xsi:type="dcterms:W3CDTF">2018-07-13T12:26:00Z</dcterms:modified>
</cp:coreProperties>
</file>