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246" w:type="dxa"/>
        <w:tblLook w:val="01E0"/>
      </w:tblPr>
      <w:tblGrid>
        <w:gridCol w:w="11023"/>
      </w:tblGrid>
      <w:tr w:rsidR="00D653FA" w:rsidRPr="00011F19" w:rsidTr="00D653FA">
        <w:trPr>
          <w:trHeight w:val="1566"/>
        </w:trPr>
        <w:tc>
          <w:tcPr>
            <w:tcW w:w="11023" w:type="dxa"/>
          </w:tcPr>
          <w:p w:rsidR="00D653FA" w:rsidRDefault="0005729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05729F"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5" o:title="" grayscale="t"/>
                </v:shape>
                <o:OLEObject Type="Embed" ProgID="MSPhotoEd.3" ShapeID="_x0000_s1026" DrawAspect="Content" ObjectID="_1569846044" r:id="rId6"/>
              </w:pict>
            </w:r>
          </w:p>
          <w:p w:rsidR="00D653FA" w:rsidRDefault="00D653F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г. Екатеринбург</w:t>
            </w:r>
          </w:p>
          <w:p w:rsidR="00D653FA" w:rsidRDefault="00D653F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D653FA" w:rsidRDefault="00D653F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D653FA" w:rsidRDefault="0005729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7" w:history="1">
              <w:r w:rsidR="00D653FA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D653FA" w:rsidRDefault="00D653FA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rus@moretravel.ru</w:t>
              </w:r>
            </w:hyperlink>
          </w:p>
        </w:tc>
      </w:tr>
      <w:tr w:rsidR="00D653FA" w:rsidRPr="00011F19" w:rsidTr="00D653FA">
        <w:trPr>
          <w:trHeight w:val="80"/>
        </w:trPr>
        <w:tc>
          <w:tcPr>
            <w:tcW w:w="11023" w:type="dxa"/>
            <w:shd w:val="clear" w:color="auto" w:fill="CCCCCC"/>
          </w:tcPr>
          <w:p w:rsidR="00D653FA" w:rsidRPr="00011F19" w:rsidRDefault="00D653FA" w:rsidP="00011F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230893" w:rsidRPr="00011F19" w:rsidRDefault="00230893" w:rsidP="00011F19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</w:pPr>
    </w:p>
    <w:p w:rsidR="000D152C" w:rsidRPr="000D152C" w:rsidRDefault="000D152C" w:rsidP="000D152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0D152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Тур для школьных групп </w:t>
      </w:r>
    </w:p>
    <w:p w:rsidR="000D152C" w:rsidRPr="000D152C" w:rsidRDefault="000D152C" w:rsidP="000D152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0D152C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«</w:t>
      </w:r>
      <w:r w:rsidRPr="000D152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Снежная Казань» </w:t>
      </w:r>
      <w:r w:rsidRPr="000D152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0D152C" w:rsidRPr="000D152C" w:rsidRDefault="000D152C" w:rsidP="000D152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0D152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3 дня/2 ночи</w:t>
      </w:r>
    </w:p>
    <w:p w:rsidR="000D152C" w:rsidRPr="000D152C" w:rsidRDefault="000D152C" w:rsidP="000D152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D15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Ориентировочная программма тура</w:t>
      </w:r>
      <w:r w:rsidRPr="000D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152C" w:rsidRPr="000D152C" w:rsidRDefault="000D152C" w:rsidP="000D152C">
      <w:pPr>
        <w:pStyle w:val="a8"/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9930"/>
      </w:tblGrid>
      <w:tr w:rsidR="000D152C" w:rsidRPr="000D152C" w:rsidTr="000D152C">
        <w:trPr>
          <w:trHeight w:val="164"/>
          <w:jc w:val="center"/>
        </w:trPr>
        <w:tc>
          <w:tcPr>
            <w:tcW w:w="10915" w:type="dxa"/>
            <w:gridSpan w:val="2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ДЕНЬ</w:t>
            </w:r>
          </w:p>
        </w:tc>
      </w:tr>
      <w:tr w:rsidR="000D152C" w:rsidRPr="000D152C" w:rsidTr="000D152C">
        <w:trPr>
          <w:trHeight w:val="164"/>
          <w:jc w:val="center"/>
        </w:trPr>
        <w:tc>
          <w:tcPr>
            <w:tcW w:w="10915" w:type="dxa"/>
            <w:gridSpan w:val="2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 на 6,5 часов + 3,5 часа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064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Прибытие в Казань. Встреча с представителем туристической компании 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4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в кафе города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64" w:type="dxa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«Белокаменная крепость».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Экскурсию можно провести в </w:t>
            </w:r>
            <w:proofErr w:type="gramStart"/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интерактивной игры «В поисках клада». </w:t>
            </w:r>
          </w:p>
          <w:p w:rsidR="000D152C" w:rsidRPr="000D152C" w:rsidRDefault="000D152C" w:rsidP="000D152C">
            <w:pPr>
              <w:tabs>
                <w:tab w:val="left" w:pos="2253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начинается с того, что в руки кладоискателей попадает старинная карта крепости. И они узнают изображенную крепость – это Казанский Кремль. С найденной картой им предстоит совершить путешествие. Кроме карты кладоискатели получают зашифрованное письмо. Во время своих поисков кладоискатели вспоминают древние легенды о Казанском ханстве и самой красивой царице Казани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считают купола Благовещенского собора и минареты мечети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Шариф. Долгое путешествие по Кремлю заканчивается дележом клада в соответствии с «кодексом чести», принятым среди искателей сокровищ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доп. плату: 450 руб.)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064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Новогоднее мероприятие «Волшебный караван».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цикле Новогодних мероприятий мы предлагаем встречу наступающего Нового года по хиджре. Праздник пройдет в 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квеста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Традиционную зимнюю сказку заменит аравийская пустыня, а Деда Мороза и Снегурочку — Караванщик со своей внучкой Фатимой. Вы совершите перелет из Казани в Мекку, а из Мекки — экскурсию на верблюдах в Медину. Маршрут «Новогоднего каравана» повторяет путь Хиджры (переселения) мусульман 622 года. Год Хиджры стал первым годом исламского лунного календаря.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0064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 в кафе города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 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настоящие Дед Мороз и Снегурочка поздравят Вас с наступающим Новым Годом. 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(Новогодние подарки за дополнительную плату – 500 руб. Предварительный заказ.)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0064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в гостинице. Свободное время.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pStyle w:val="aa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17:30</w:t>
            </w:r>
          </w:p>
        </w:tc>
        <w:tc>
          <w:tcPr>
            <w:tcW w:w="10064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Автобусная обзорная экскурсия по городу 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«Новогодняя столица».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ярком новогоднем украшении и морозном запахе хвои, древний город предстанет в самом его сказочном воплощении! </w:t>
            </w:r>
          </w:p>
          <w:p w:rsidR="000D152C" w:rsidRPr="000D152C" w:rsidRDefault="000D152C" w:rsidP="000D152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</w:rPr>
              <w:t>И вот словно по взмаху волшебной палочки зажигаются огни ночного города, и сказка продолжается. В экскурсию также включены посещения елок Казани, ледовой городок и другие новогодние чудеса! Вы узнаете об истории новогодних праздников, сколько в мире дедов Морозов, и конечно, что такое Новый год по-татарски!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21:00</w:t>
            </w:r>
          </w:p>
        </w:tc>
        <w:tc>
          <w:tcPr>
            <w:tcW w:w="10064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в гостиницу. </w:t>
            </w:r>
          </w:p>
        </w:tc>
      </w:tr>
      <w:tr w:rsidR="000D152C" w:rsidRPr="000D152C" w:rsidTr="000D152C">
        <w:trPr>
          <w:trHeight w:val="241"/>
          <w:jc w:val="center"/>
        </w:trPr>
        <w:tc>
          <w:tcPr>
            <w:tcW w:w="851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:rsidR="000D152C" w:rsidRPr="000D152C" w:rsidRDefault="000D152C" w:rsidP="000D152C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Ужин</w:t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</w:tbl>
    <w:p w:rsidR="000D152C" w:rsidRPr="000D152C" w:rsidRDefault="000D152C" w:rsidP="000D152C">
      <w:pPr>
        <w:pStyle w:val="a8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9902"/>
      </w:tblGrid>
      <w:tr w:rsidR="000D152C" w:rsidRPr="000D152C" w:rsidTr="000D152C">
        <w:trPr>
          <w:trHeight w:val="160"/>
          <w:jc w:val="center"/>
        </w:trPr>
        <w:tc>
          <w:tcPr>
            <w:tcW w:w="10916" w:type="dxa"/>
            <w:gridSpan w:val="2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2 ДЕНЬ</w:t>
            </w:r>
          </w:p>
        </w:tc>
      </w:tr>
      <w:tr w:rsidR="000D152C" w:rsidRPr="000D152C" w:rsidTr="000D152C">
        <w:trPr>
          <w:trHeight w:val="160"/>
          <w:jc w:val="center"/>
        </w:trPr>
        <w:tc>
          <w:tcPr>
            <w:tcW w:w="10916" w:type="dxa"/>
            <w:gridSpan w:val="2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 на 6 часов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в гостинице.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программу.</w:t>
            </w:r>
          </w:p>
        </w:tc>
      </w:tr>
      <w:tr w:rsidR="000D152C" w:rsidRPr="000D152C" w:rsidTr="000D152C">
        <w:trPr>
          <w:trHeight w:val="2164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Новогодняя интерактивная программа 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«В Новогоднюю сказку </w:t>
            </w:r>
            <w:proofErr w:type="gramStart"/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Иске</w:t>
            </w:r>
            <w:proofErr w:type="gramEnd"/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Казан».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 мир под названием “Сказка” находится на территории “Иске Казан”, загородной резиденции - крепости в 40 км от Казани.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Жизнь за стенами крепости полна загадок, мистики и очень запутана. Здесь вы попадете в мир любимых сказочных и мультипликационных персонажей. Вам придется пройти множество испытаний перед тем, как вы встретитесь с настоящим Дедом Морозом и Снегурочкой.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На нелегком пути Вы познакомитесь с гномами Деда Мороза, побываете в логове безумного Шляпника и Зайца, встретите на своем пути настоящего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Шрека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друга Кота, пообщаетесь со всеми любимыми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капризулькой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Машей и Медведем. 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Продолжая путь по сказочному миру встречаем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Микки Мауса и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Минни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Маус и в конце пути только тот, кто сможет одолеть Снежную Королеву получит подарок от Деда Мороза и будет водить хоровод вокруг Елки!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А причудливая игра света новогодних гирлянд заворожит всех гостей, так как разноцветными огнями горит не только красавица Елка, но и главный дом и малые резиденции на территории всей сказочной крепости. 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Добро пожаловать в "Новогоднюю сказку </w:t>
            </w:r>
            <w:proofErr w:type="gramStart"/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Иске</w:t>
            </w:r>
            <w:proofErr w:type="gramEnd"/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Казан"!</w:t>
            </w:r>
          </w:p>
        </w:tc>
      </w:tr>
      <w:tr w:rsidR="000D152C" w:rsidRPr="000D152C" w:rsidTr="000D152C">
        <w:trPr>
          <w:trHeight w:val="375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Выезд в Казань.</w:t>
            </w:r>
          </w:p>
        </w:tc>
      </w:tr>
      <w:tr w:rsidR="000D152C" w:rsidRPr="000D152C" w:rsidTr="000D152C">
        <w:trPr>
          <w:trHeight w:val="307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Обед в кафе города</w:t>
            </w:r>
          </w:p>
        </w:tc>
      </w:tr>
      <w:tr w:rsidR="000D152C" w:rsidRPr="000D152C" w:rsidTr="000D152C">
        <w:trPr>
          <w:trHeight w:val="307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Выезд в гостиницу, либо в центр города.</w:t>
            </w:r>
          </w:p>
        </w:tc>
      </w:tr>
      <w:tr w:rsidR="000D152C" w:rsidRPr="000D152C" w:rsidTr="000D152C">
        <w:trPr>
          <w:trHeight w:val="307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Свободное время в </w:t>
            </w:r>
            <w:proofErr w:type="gram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города либо в гостинице.</w:t>
            </w:r>
          </w:p>
        </w:tc>
      </w:tr>
      <w:tr w:rsidR="000D152C" w:rsidRPr="000D152C" w:rsidTr="000D152C">
        <w:trPr>
          <w:trHeight w:val="307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Ужин</w:t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Свободное время в </w:t>
            </w:r>
            <w:proofErr w:type="gram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центре</w:t>
            </w:r>
            <w:proofErr w:type="gram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города</w:t>
            </w:r>
          </w:p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или за дополнительную плату на выбор: 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FUN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24»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Крытый парк аттракционов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24 - представляет собой единое огромное пространство для отдыха и живого общения, в 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 широкий ассортимент развлекательных услуг: Аттракционы FUN24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это более 30 развлекательных зон!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ярких впечатлений, увлекательного времяпровождения и отличного настроения в крытом парке аттракционов FUN24 предлагает интереснейшую программу отдыха в любой из профессионально подготовленных зон.</w:t>
            </w:r>
            <w:proofErr w:type="gramEnd"/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«Дома занимательной науки и техники» -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научный центр для детей и взрослых. «Физика», которую можно 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увидеть глазами и потрогать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руками. В этом доме все, как в музее: интересные экспозиции, экскурсоводы, но нет никаких запретов.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центре представлено более 50 интерактивных экспонатов, с помощью которых посетители могут узнать об устройстве и принципах работы различных видов техники, познакомиться с природой явлений окружающего мира, принять участие в опытах и экспериментах,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порешать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головоломки и задачи и т.п.</w:t>
            </w:r>
          </w:p>
        </w:tc>
      </w:tr>
    </w:tbl>
    <w:p w:rsidR="000D152C" w:rsidRPr="000D152C" w:rsidRDefault="000D152C" w:rsidP="000D152C">
      <w:pPr>
        <w:pStyle w:val="a8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0D152C" w:rsidRPr="000D152C" w:rsidRDefault="000D152C" w:rsidP="000D152C">
      <w:pPr>
        <w:pStyle w:val="a8"/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9902"/>
      </w:tblGrid>
      <w:tr w:rsidR="000D152C" w:rsidRPr="000D152C" w:rsidTr="000D152C">
        <w:trPr>
          <w:trHeight w:val="160"/>
          <w:jc w:val="center"/>
        </w:trPr>
        <w:tc>
          <w:tcPr>
            <w:tcW w:w="10916" w:type="dxa"/>
            <w:gridSpan w:val="2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 ДЕНЬ</w:t>
            </w:r>
          </w:p>
        </w:tc>
      </w:tr>
      <w:tr w:rsidR="000D152C" w:rsidRPr="000D152C" w:rsidTr="000D152C">
        <w:trPr>
          <w:trHeight w:val="160"/>
          <w:jc w:val="center"/>
        </w:trPr>
        <w:tc>
          <w:tcPr>
            <w:tcW w:w="10916" w:type="dxa"/>
            <w:gridSpan w:val="2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 на 7,5 часов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в гостинице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Освобождение номеров.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Интерактивное музейное мероприятие «Чаепитие в Старо-татарской слободе».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музея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К.Насыри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Старо-татарской слободе. </w:t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Экспозиция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музея откроет Вам удивительную атмосферу Старо-татарской слободы конца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начала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веков. Вы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прикоснетесь к архитектуре деревянного зодчества Казани прошлых веков, познакомитесь с богатым наследием просветителя, ученого – энциклопедиста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Каюма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Насыри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D15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Гости «окунутся» в атмосферу гостеприимства татарского дома, став непосредственными героями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«чайной церемонии». Гостей угощают национальными сладостями и целебным чаем на травах, приготовленным по рецепту самого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Каюма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Насыри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Гости чаепития получат полезную информацию о целебных свойствах растений. В завершении нашим юным друзьям преподносится в подарок рецепт травяного чая и татарских сладостей. 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10036" w:type="dxa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 на экскурсионную программу в загородную обсерваторию.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«Ангел хранитель».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Приглашаем вас в увлекательное путешествие в старейшую обсерваторию Казанского Университета. Обсерватория Казанского Федерального университета, основанная в 1901 году, носит имя Василия Энгельгардта (нем.яз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нгел-хранитель»). Именно он передал в Казань свои уникальные астрономические инструменты, которые до сих пор исправно служат науке. Лектор расскажет вам о том, как </w:t>
            </w:r>
            <w:proofErr w:type="gram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зарождаются и умирают</w:t>
            </w:r>
            <w:proofErr w:type="gram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галактики, что такое белые карлики и черные дыры, когда можно увидеть настоящий метеоритный дождь и пролетающие недалеко от Земли кометы. У вас есть уникальная возможность прикоснуться к историческим корням университета, узнать историю открытия обсерватории.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Обед в кафе города. </w:t>
            </w:r>
          </w:p>
        </w:tc>
      </w:tr>
      <w:tr w:rsidR="000D152C" w:rsidRPr="000D152C" w:rsidTr="000D152C">
        <w:trPr>
          <w:trHeight w:val="236"/>
          <w:jc w:val="center"/>
        </w:trPr>
        <w:tc>
          <w:tcPr>
            <w:tcW w:w="880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10036" w:type="dxa"/>
            <w:vAlign w:val="center"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вокзал. Окончание программы. </w:t>
            </w:r>
          </w:p>
        </w:tc>
      </w:tr>
    </w:tbl>
    <w:p w:rsidR="000D152C" w:rsidRPr="000D152C" w:rsidRDefault="000D152C" w:rsidP="000D152C">
      <w:pPr>
        <w:pStyle w:val="a8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0D152C" w:rsidRPr="000D152C" w:rsidRDefault="000D152C" w:rsidP="000D152C">
      <w:pPr>
        <w:pStyle w:val="a8"/>
        <w:rPr>
          <w:b/>
          <w:color w:val="000000" w:themeColor="text1"/>
          <w:sz w:val="24"/>
          <w:szCs w:val="24"/>
          <w:u w:val="single"/>
        </w:rPr>
      </w:pPr>
    </w:p>
    <w:p w:rsidR="000D152C" w:rsidRPr="000D152C" w:rsidRDefault="000D152C" w:rsidP="000D152C">
      <w:pPr>
        <w:pStyle w:val="a8"/>
        <w:jc w:val="center"/>
        <w:rPr>
          <w:b/>
          <w:color w:val="000000" w:themeColor="text1"/>
          <w:sz w:val="24"/>
          <w:szCs w:val="24"/>
          <w:u w:val="single"/>
          <w:lang w:val="en-US"/>
        </w:rPr>
      </w:pPr>
      <w:r w:rsidRPr="000D152C">
        <w:rPr>
          <w:b/>
          <w:color w:val="000000" w:themeColor="text1"/>
          <w:sz w:val="24"/>
          <w:szCs w:val="24"/>
          <w:u w:val="single"/>
        </w:rPr>
        <w:t xml:space="preserve">Комиссия агентствам </w:t>
      </w:r>
      <w:r>
        <w:rPr>
          <w:b/>
          <w:color w:val="000000" w:themeColor="text1"/>
          <w:sz w:val="24"/>
          <w:szCs w:val="24"/>
          <w:u w:val="single"/>
          <w:lang w:val="en-US"/>
        </w:rPr>
        <w:t>10%</w:t>
      </w:r>
    </w:p>
    <w:tbl>
      <w:tblPr>
        <w:tblW w:w="10773" w:type="dxa"/>
        <w:tblInd w:w="-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74"/>
        <w:gridCol w:w="1108"/>
        <w:gridCol w:w="933"/>
        <w:gridCol w:w="970"/>
        <w:gridCol w:w="970"/>
        <w:gridCol w:w="970"/>
        <w:gridCol w:w="971"/>
        <w:gridCol w:w="970"/>
        <w:gridCol w:w="1007"/>
      </w:tblGrid>
      <w:tr w:rsidR="000D152C" w:rsidRPr="000D152C" w:rsidTr="000D152C">
        <w:trPr>
          <w:trHeight w:val="1549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Стоимость тура на одного туриста</w:t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при 2-х, 3-х местном размещении в гостинице (третье место в номере - доп.место </w:t>
            </w:r>
            <w:proofErr w:type="spell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еврораскладушка</w:t>
            </w:r>
            <w:proofErr w:type="spell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Доплата за </w:t>
            </w:r>
            <w:proofErr w:type="spell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одномес</w:t>
            </w:r>
            <w:proofErr w:type="gram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размещение за 1 ночь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40+4</w:t>
            </w:r>
          </w:p>
        </w:tc>
      </w:tr>
      <w:tr w:rsidR="000D152C" w:rsidRPr="000D152C" w:rsidTr="000D152C">
        <w:trPr>
          <w:trHeight w:val="171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Хостелы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(размещение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5 мест </w:t>
            </w: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общей комнате)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12220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10090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9920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9120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8730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8450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8270</w:t>
            </w:r>
          </w:p>
        </w:tc>
      </w:tr>
      <w:tr w:rsidR="000D152C" w:rsidRPr="000D152C" w:rsidTr="000D152C">
        <w:trPr>
          <w:trHeight w:val="477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Хостелы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(размещение от 2-х, 3-х, 4-х мест в комнате)</w:t>
            </w: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Санаторий Порохового Завода + Авиатор 2*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12710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8930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8760</w:t>
            </w:r>
          </w:p>
        </w:tc>
      </w:tr>
      <w:tr w:rsidR="000D152C" w:rsidRPr="000D152C" w:rsidTr="000D152C">
        <w:trPr>
          <w:trHeight w:val="187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Рубин 3*, Регата 2*, </w:t>
            </w: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2*, Деревня Универсиады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11270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9500</w:t>
            </w:r>
          </w:p>
        </w:tc>
      </w:tr>
      <w:tr w:rsidR="000D152C" w:rsidRPr="000D152C" w:rsidTr="000D152C">
        <w:trPr>
          <w:trHeight w:val="171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3*, Особняк на </w:t>
            </w:r>
            <w:proofErr w:type="gram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9890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9740</w:t>
            </w:r>
          </w:p>
        </w:tc>
      </w:tr>
      <w:tr w:rsidR="000D152C" w:rsidRPr="000D152C" w:rsidTr="000D152C">
        <w:trPr>
          <w:trHeight w:val="171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Сулейман 4*, Давыдов 3*, Островский 3*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10920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10110</w:t>
            </w:r>
          </w:p>
        </w:tc>
      </w:tr>
      <w:tr w:rsidR="000D152C" w:rsidRPr="000D152C" w:rsidTr="000D152C">
        <w:trPr>
          <w:trHeight w:val="171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Релита 4*, Кристалл 3*, Олимп 3*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11160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10350</w:t>
            </w:r>
          </w:p>
        </w:tc>
      </w:tr>
      <w:tr w:rsidR="000D152C" w:rsidRPr="000D152C" w:rsidTr="000D152C">
        <w:trPr>
          <w:trHeight w:val="449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4*, </w:t>
            </w: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Палас 4*, Парк </w:t>
            </w: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4*, Ибис 3*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14790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12580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12490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11640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10980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10840</w:t>
            </w:r>
          </w:p>
        </w:tc>
      </w:tr>
      <w:tr w:rsidR="000D152C" w:rsidRPr="000D152C" w:rsidTr="000D152C">
        <w:trPr>
          <w:trHeight w:val="443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3*, Гранд Отель 4*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12240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11910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11450</w:t>
            </w:r>
          </w:p>
        </w:tc>
      </w:tr>
      <w:tr w:rsidR="000D152C" w:rsidRPr="000D152C" w:rsidTr="000D152C">
        <w:trPr>
          <w:trHeight w:val="171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Шаляпин 4*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6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52C" w:rsidRPr="000D152C" w:rsidRDefault="000D152C" w:rsidP="000D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Запрос</w:t>
            </w:r>
          </w:p>
        </w:tc>
      </w:tr>
      <w:tr w:rsidR="000D152C" w:rsidRPr="000D152C" w:rsidTr="000D152C">
        <w:trPr>
          <w:trHeight w:val="171"/>
        </w:trPr>
        <w:tc>
          <w:tcPr>
            <w:tcW w:w="1077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D152C" w:rsidRPr="000D152C" w:rsidRDefault="000D152C" w:rsidP="000D152C">
            <w:pPr>
              <w:spacing w:after="0" w:line="240" w:lineRule="auto"/>
              <w:ind w:right="-3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Доплата за взрослого 80 рублей</w:t>
            </w:r>
          </w:p>
        </w:tc>
      </w:tr>
    </w:tbl>
    <w:p w:rsidR="000D152C" w:rsidRPr="000D152C" w:rsidRDefault="000D152C" w:rsidP="000D152C">
      <w:pPr>
        <w:pStyle w:val="a8"/>
        <w:rPr>
          <w:b/>
          <w:color w:val="000000" w:themeColor="text1"/>
          <w:sz w:val="24"/>
          <w:szCs w:val="24"/>
          <w:u w:val="single"/>
        </w:rPr>
      </w:pPr>
    </w:p>
    <w:tbl>
      <w:tblPr>
        <w:tblW w:w="11057" w:type="dxa"/>
        <w:tblInd w:w="-743" w:type="dxa"/>
        <w:tblLook w:val="04A0"/>
      </w:tblPr>
      <w:tblGrid>
        <w:gridCol w:w="11057"/>
      </w:tblGrid>
      <w:tr w:rsidR="000D152C" w:rsidRPr="000D152C" w:rsidTr="0059440A">
        <w:trPr>
          <w:trHeight w:val="3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2C" w:rsidRPr="000D152C" w:rsidRDefault="000D152C" w:rsidP="000D15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Внимание! Доплаты в даты повышенного сезона в Казани в 2017 году</w:t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Внимание, в даты: 31.12.17 - 10.01.18 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доплата за проживание </w:t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отелях</w:t>
            </w:r>
            <w:proofErr w:type="gram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3*, Сулейман Палас 4*, Кристалл 3*, </w:t>
            </w:r>
            <w:proofErr w:type="spell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4*, </w:t>
            </w:r>
            <w:proofErr w:type="spell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3*, Ибис 3*, Давыдов 3*  - составляет 250 рублей НЕТТО на 1 человека за ночь.</w:t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При больших группах, рекомендуем воспользоваться арендой </w:t>
            </w:r>
            <w:proofErr w:type="spellStart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Радиогидов</w:t>
            </w:r>
            <w:proofErr w:type="spellEnd"/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устройства передающие звук в наушники от микрофона экскурсовода. Стоимость аренды </w:t>
            </w:r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proofErr w:type="spellStart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0D15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день</w:t>
            </w:r>
            <w:r w:rsidRPr="000D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каждого человека.</w:t>
            </w:r>
          </w:p>
        </w:tc>
      </w:tr>
    </w:tbl>
    <w:p w:rsidR="000D152C" w:rsidRPr="000D152C" w:rsidRDefault="000D152C" w:rsidP="000D152C">
      <w:pPr>
        <w:pStyle w:val="a8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0D152C" w:rsidRPr="000D152C" w:rsidRDefault="000D152C" w:rsidP="000D15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D152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Удешевление тура за счет меньшего кол-ва работы транспорта или экскурсовода, гида приведет к более низкому сервису, но если Вы пожелаете, мы сократим кол-во часов их работы.</w:t>
      </w:r>
    </w:p>
    <w:p w:rsidR="000D152C" w:rsidRPr="000D152C" w:rsidRDefault="000D152C" w:rsidP="000D15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15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 Время дано расчетное может быть изменено по требованию заказчика</w:t>
      </w:r>
    </w:p>
    <w:p w:rsidR="000D152C" w:rsidRPr="000D152C" w:rsidRDefault="000D152C" w:rsidP="000D15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152C" w:rsidRPr="000D152C" w:rsidRDefault="000D152C" w:rsidP="000D152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D152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Фирма оставляет за собой право изменять время и порядок проведения экскурсий, не меняя при этом общую программу обслуживания.</w:t>
      </w:r>
    </w:p>
    <w:p w:rsidR="000D152C" w:rsidRPr="000D152C" w:rsidRDefault="000D152C" w:rsidP="000D152C">
      <w:pPr>
        <w:pStyle w:val="a8"/>
        <w:jc w:val="center"/>
        <w:rPr>
          <w:b/>
          <w:sz w:val="24"/>
          <w:szCs w:val="24"/>
          <w:u w:val="single"/>
        </w:rPr>
      </w:pPr>
    </w:p>
    <w:p w:rsidR="000D152C" w:rsidRPr="000D152C" w:rsidRDefault="000D152C" w:rsidP="000D152C">
      <w:pPr>
        <w:pStyle w:val="a8"/>
        <w:jc w:val="center"/>
        <w:rPr>
          <w:b/>
          <w:sz w:val="24"/>
          <w:szCs w:val="24"/>
          <w:u w:val="single"/>
        </w:rPr>
      </w:pPr>
    </w:p>
    <w:p w:rsidR="000D152C" w:rsidRPr="000D152C" w:rsidRDefault="000D152C" w:rsidP="000D152C">
      <w:pPr>
        <w:pStyle w:val="a8"/>
        <w:jc w:val="center"/>
        <w:rPr>
          <w:b/>
          <w:sz w:val="24"/>
          <w:szCs w:val="24"/>
          <w:u w:val="single"/>
        </w:rPr>
      </w:pPr>
    </w:p>
    <w:p w:rsidR="000D152C" w:rsidRPr="000D152C" w:rsidRDefault="000D152C" w:rsidP="000D152C">
      <w:pPr>
        <w:pStyle w:val="a8"/>
        <w:jc w:val="center"/>
        <w:rPr>
          <w:b/>
          <w:sz w:val="24"/>
          <w:szCs w:val="24"/>
          <w:u w:val="single"/>
        </w:rPr>
      </w:pPr>
    </w:p>
    <w:p w:rsidR="000D152C" w:rsidRPr="000D152C" w:rsidRDefault="000D152C" w:rsidP="000D152C">
      <w:pPr>
        <w:pStyle w:val="a8"/>
        <w:jc w:val="center"/>
        <w:rPr>
          <w:b/>
          <w:sz w:val="24"/>
          <w:szCs w:val="24"/>
          <w:u w:val="single"/>
        </w:rPr>
      </w:pPr>
    </w:p>
    <w:p w:rsidR="00590761" w:rsidRPr="000D152C" w:rsidRDefault="00590761" w:rsidP="000D152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0761" w:rsidRPr="000D152C" w:rsidSect="00EE2A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3D"/>
    <w:rsid w:val="000028EA"/>
    <w:rsid w:val="00011F19"/>
    <w:rsid w:val="00014AF7"/>
    <w:rsid w:val="00017EE7"/>
    <w:rsid w:val="0005729F"/>
    <w:rsid w:val="000D152C"/>
    <w:rsid w:val="00110DFE"/>
    <w:rsid w:val="001328A8"/>
    <w:rsid w:val="00134200"/>
    <w:rsid w:val="001421C7"/>
    <w:rsid w:val="0014799C"/>
    <w:rsid w:val="00194500"/>
    <w:rsid w:val="00230893"/>
    <w:rsid w:val="002354A6"/>
    <w:rsid w:val="00243EF7"/>
    <w:rsid w:val="00296224"/>
    <w:rsid w:val="003B4DD0"/>
    <w:rsid w:val="003D2E3D"/>
    <w:rsid w:val="0041337E"/>
    <w:rsid w:val="0044478A"/>
    <w:rsid w:val="004D636C"/>
    <w:rsid w:val="004F3F44"/>
    <w:rsid w:val="00522752"/>
    <w:rsid w:val="0053655B"/>
    <w:rsid w:val="00590761"/>
    <w:rsid w:val="00593AC6"/>
    <w:rsid w:val="00595A09"/>
    <w:rsid w:val="005A16BF"/>
    <w:rsid w:val="006A3BA4"/>
    <w:rsid w:val="00702326"/>
    <w:rsid w:val="00702DB9"/>
    <w:rsid w:val="0078269F"/>
    <w:rsid w:val="00786508"/>
    <w:rsid w:val="007A1D2F"/>
    <w:rsid w:val="007D6F63"/>
    <w:rsid w:val="00816AC0"/>
    <w:rsid w:val="00836E9D"/>
    <w:rsid w:val="0084709A"/>
    <w:rsid w:val="0086189F"/>
    <w:rsid w:val="0088426E"/>
    <w:rsid w:val="00890EA6"/>
    <w:rsid w:val="008A6F91"/>
    <w:rsid w:val="008D2D39"/>
    <w:rsid w:val="008E3A62"/>
    <w:rsid w:val="008E3F47"/>
    <w:rsid w:val="00905B9F"/>
    <w:rsid w:val="00911BEC"/>
    <w:rsid w:val="009423EB"/>
    <w:rsid w:val="00973AFC"/>
    <w:rsid w:val="00997CF8"/>
    <w:rsid w:val="009B48A1"/>
    <w:rsid w:val="00A0425A"/>
    <w:rsid w:val="00A3503C"/>
    <w:rsid w:val="00A46245"/>
    <w:rsid w:val="00AE731D"/>
    <w:rsid w:val="00AF005E"/>
    <w:rsid w:val="00AF18A9"/>
    <w:rsid w:val="00B03D93"/>
    <w:rsid w:val="00BC05C1"/>
    <w:rsid w:val="00BF2231"/>
    <w:rsid w:val="00C35AE9"/>
    <w:rsid w:val="00CA4A24"/>
    <w:rsid w:val="00CA4EC7"/>
    <w:rsid w:val="00D14A40"/>
    <w:rsid w:val="00D607F4"/>
    <w:rsid w:val="00D653FA"/>
    <w:rsid w:val="00D87245"/>
    <w:rsid w:val="00DA1A31"/>
    <w:rsid w:val="00DB3176"/>
    <w:rsid w:val="00E16D45"/>
    <w:rsid w:val="00E32D8C"/>
    <w:rsid w:val="00EC7531"/>
    <w:rsid w:val="00EE02AB"/>
    <w:rsid w:val="00EE2AC6"/>
    <w:rsid w:val="00F11AF0"/>
    <w:rsid w:val="00F71DA6"/>
    <w:rsid w:val="00FA3421"/>
    <w:rsid w:val="00F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AC6"/>
    <w:rPr>
      <w:color w:val="0000FF"/>
      <w:u w:val="single"/>
    </w:rPr>
  </w:style>
  <w:style w:type="character" w:styleId="a5">
    <w:name w:val="Strong"/>
    <w:basedOn w:val="a0"/>
    <w:qFormat/>
    <w:rsid w:val="00EE2AC6"/>
    <w:rPr>
      <w:b/>
      <w:bCs/>
    </w:rPr>
  </w:style>
  <w:style w:type="paragraph" w:styleId="a6">
    <w:name w:val="Balloon Text"/>
    <w:basedOn w:val="a"/>
    <w:link w:val="a7"/>
    <w:unhideWhenUsed/>
    <w:rsid w:val="002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089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945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94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11F1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moretrav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etrave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DA1E-D661-4AEA-BA1B-892A6F53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MANAGER-3</dc:creator>
  <cp:lastModifiedBy>sedykh</cp:lastModifiedBy>
  <cp:revision>2</cp:revision>
  <cp:lastPrinted>2017-01-19T08:43:00Z</cp:lastPrinted>
  <dcterms:created xsi:type="dcterms:W3CDTF">2017-10-18T10:34:00Z</dcterms:created>
  <dcterms:modified xsi:type="dcterms:W3CDTF">2017-10-18T10:34:00Z</dcterms:modified>
</cp:coreProperties>
</file>