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B" w:rsidRPr="00B44BBB" w:rsidRDefault="00B44BBB" w:rsidP="00B44BBB">
      <w:pPr>
        <w:pStyle w:val="2"/>
        <w:spacing w:before="0" w:beforeAutospacing="0" w:after="0" w:afterAutospacing="0" w:line="312" w:lineRule="atLeast"/>
        <w:rPr>
          <w:rFonts w:ascii="ubunturegular" w:hAnsi="ubunturegular"/>
          <w:b w:val="0"/>
          <w:bCs w:val="0"/>
          <w:color w:val="000000"/>
        </w:rPr>
      </w:pPr>
      <w:r>
        <w:t xml:space="preserve">ПРОГРАММА: </w:t>
      </w:r>
    </w:p>
    <w:p w:rsidR="00B44BBB" w:rsidRPr="00B44BBB" w:rsidRDefault="00B44BBB" w:rsidP="00B44BBB">
      <w:pPr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БОЛЬШОЕ ПУТЕШЕСТВИЕ, 11н.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Маршрут: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Токио –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Йокогама –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Никко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парк «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Фудзи-Хаконе-Идзу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»: озеро Аси, долина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Овкудани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Киото – Осака – Нара – Киото –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парк «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Фудзи-Хаконе-Идзу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»: гора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деревня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Ияши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водопады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Сирайто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Отодомэ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Токио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Даты тура: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27.03.2019 (Сакура)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27.04.2019, 01.05.2019, 05.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06.2019, 03.07.2019,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21.08.2019, 20.09.2019, 23.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10.2019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Продолжительность*: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11 ночей/ 12 дней, с учетом ночного перелета Москва – Токио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Авиаперелет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Москва – Токио – Москва, а/</w:t>
      </w:r>
      <w:proofErr w:type="gram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Аэрофлот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Проживание**: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Токио 3н.,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1н., Осака 2н., Токио 4н.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Питание***: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завтраки + 9 обедов во время экскурсий + 1 ужин в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9 экскурсий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Токио: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Императорский дворец, Восточный сад, музей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Эдо-Токио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*, район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Канон и торговая улица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Накамисе-дори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Токийская башня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+ Йокогама.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Великий Будда,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Хаседера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Хатимангу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Йокогама: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Башня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Лендмарк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Тауэр и порт будущего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Минато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Мирай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Никко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Святилище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Тосёгу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водопад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Кэгон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Национальный парк «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Фудзи-Хаконе-Идзу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(1):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озеро Аси, долина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Овакудани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музей под открытым небом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ночь в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посещение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онсена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Киото + Осака. Киото: 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Сандзюсангендо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Замок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Нидзё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Осака: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Умеда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Скай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Билдинг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Осака + Нара. Осака: 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Осакский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замок; 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Нара: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Тодай-дзи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Касуга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Тайся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парк оленей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Киото: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Золотой павильон «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Кинкакудзи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Сад камней, чайная церемония,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Киёмизу-дэра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сувенирная улочка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Киёмидзу-дзака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замок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завод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Асахи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дегустацией пива, храм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Тенгу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Ойран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шоу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Национальный парк «</w:t>
      </w:r>
      <w:proofErr w:type="spellStart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Фудзи-Хаконе-Идзу</w:t>
      </w:r>
      <w:proofErr w:type="spellEnd"/>
      <w:r w:rsidRPr="00B44B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(2):</w:t>
      </w:r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гора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музей Кимоно, деревня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Ияши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водопады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Сирайто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Отодомэ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Kawaguchiko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Music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Forest</w:t>
      </w:r>
      <w:proofErr w:type="spellEnd"/>
      <w:r w:rsidRPr="00B44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дегустация японских вин </w:t>
      </w:r>
    </w:p>
    <w:p w:rsid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</w:pPr>
      <w:r w:rsidRPr="00B44BBB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**Проживание в туре с 01.04.18: Токио 3н., </w:t>
      </w:r>
      <w:proofErr w:type="spellStart"/>
      <w:r w:rsidRPr="00B44BBB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Хаконе</w:t>
      </w:r>
      <w:proofErr w:type="spellEnd"/>
      <w:r w:rsidRPr="00B44BBB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 xml:space="preserve"> (</w:t>
      </w:r>
      <w:proofErr w:type="spellStart"/>
      <w:r w:rsidRPr="00B44BBB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рёкан</w:t>
      </w:r>
      <w:proofErr w:type="spellEnd"/>
      <w:r w:rsidRPr="00B44BBB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) 1н., Осака 2н., Токио 3н. </w:t>
      </w:r>
    </w:p>
    <w:p w:rsidR="00B44BBB" w:rsidRPr="00B44BBB" w:rsidRDefault="00B44BBB" w:rsidP="00B44BB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4BBB" w:rsidRPr="00B44BBB" w:rsidRDefault="00B44BBB" w:rsidP="00B44BBB">
      <w:pPr>
        <w:spacing w:after="0" w:line="240" w:lineRule="auto"/>
        <w:jc w:val="both"/>
        <w:rPr>
          <w:rFonts w:ascii="ubuntulight" w:eastAsia="Times New Roman" w:hAnsi="ubuntulight" w:cs="Times New Roman"/>
          <w:color w:val="4C4C4C"/>
          <w:sz w:val="21"/>
          <w:szCs w:val="21"/>
          <w:lang w:eastAsia="ru-RU"/>
        </w:rPr>
      </w:pPr>
      <w:r>
        <w:rPr>
          <w:rFonts w:ascii="ubuntulight" w:eastAsia="Times New Roman" w:hAnsi="ubuntulight" w:cs="Times New Roman"/>
          <w:b/>
          <w:bCs/>
          <w:color w:val="4C4C4C"/>
          <w:sz w:val="19"/>
          <w:szCs w:val="19"/>
          <w:lang w:eastAsia="ru-RU"/>
        </w:rPr>
        <w:t xml:space="preserve">1-й день </w:t>
      </w:r>
      <w:r w:rsidRPr="00B44BBB">
        <w:rPr>
          <w:rFonts w:ascii="ubuntulight" w:eastAsia="Times New Roman" w:hAnsi="ubuntulight" w:cs="Times New Roman"/>
          <w:b/>
          <w:bCs/>
          <w:color w:val="4C4C4C"/>
          <w:sz w:val="19"/>
          <w:szCs w:val="19"/>
          <w:lang w:eastAsia="ru-RU"/>
        </w:rPr>
        <w:t>МОСКВА - ТОКИО </w:t>
      </w:r>
    </w:p>
    <w:p w:rsidR="00B44BBB" w:rsidRDefault="00B44BBB" w:rsidP="00B44BBB">
      <w:pPr>
        <w:spacing w:after="0" w:line="240" w:lineRule="auto"/>
        <w:jc w:val="both"/>
        <w:rPr>
          <w:rFonts w:ascii="ubuntulight" w:eastAsia="Times New Roman" w:hAnsi="ubuntulight" w:cs="Times New Roman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Times New Roman"/>
          <w:b/>
          <w:bCs/>
          <w:color w:val="4C4C4C"/>
          <w:sz w:val="21"/>
          <w:szCs w:val="21"/>
          <w:lang w:eastAsia="ru-RU"/>
        </w:rPr>
        <w:t>Вылет из Москвы в Токио в 20:00 (зимнее расписание) / 19:00 (летнее расписание)</w:t>
      </w:r>
      <w:r w:rsidRPr="00B44BBB">
        <w:rPr>
          <w:rFonts w:ascii="ubuntulight" w:eastAsia="Times New Roman" w:hAnsi="ubuntulight" w:cs="Times New Roman"/>
          <w:color w:val="4C4C4C"/>
          <w:sz w:val="21"/>
          <w:szCs w:val="21"/>
          <w:lang w:eastAsia="ru-RU"/>
        </w:rPr>
        <w:t>, авиакомпания Аэрофлот, ночь в самолете.</w:t>
      </w:r>
    </w:p>
    <w:p w:rsidR="00B44BBB" w:rsidRPr="00B44BBB" w:rsidRDefault="00B44BBB" w:rsidP="00B44BBB">
      <w:pPr>
        <w:spacing w:after="0" w:line="240" w:lineRule="auto"/>
        <w:jc w:val="both"/>
        <w:rPr>
          <w:rFonts w:ascii="ubuntulight" w:eastAsia="Times New Roman" w:hAnsi="ubuntulight" w:cs="Times New Roman"/>
          <w:color w:val="4C4C4C"/>
          <w:sz w:val="21"/>
          <w:szCs w:val="21"/>
          <w:lang w:eastAsia="ru-RU"/>
        </w:rPr>
      </w:pP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2-й день </w:t>
      </w: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</w:t>
      </w:r>
      <w:proofErr w:type="gram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 :</w:t>
      </w:r>
      <w:proofErr w:type="gram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 ИМПЕРАТОРСКИЙ ДВОРЕЦ – ВОСТОЧНЫЙ САД – РАЙОН АСАКУСА – ТОКИЙСКАЯ БАШНЯ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Прибытие в международный а/</w:t>
      </w:r>
      <w:proofErr w:type="spellStart"/>
      <w:proofErr w:type="gram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п</w:t>
      </w:r>
      <w:proofErr w:type="spellEnd"/>
      <w:proofErr w:type="gram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Нарита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в 11:40 (зимнее расписание) / 10:35 (летнее расписание). 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Прохождение паспортного контроля.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Встреча с русскоговорящим гидом в зоне прилета. 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Трансфер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 центр Токио на комфортабельном автобусе и обзорная экскурсия по Токио.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Императорский Дворец и прогулка по Восточному саду (Токио).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Четверть тысячелетия над Японией развевались флаги клана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Токугава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Центром его владений стала небольшая рыбацкая деревушка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Эдо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Здесь в 15 веке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Токугава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Иэясу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возвел замок, сохранившийся до настоящего времени. Его окружает ров и хорошо укрепленные стены, вокруг дворца расположились прекрасные сады -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Хигаси-гёэн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Китаномару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Музей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Эдо-Токио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* (Токио)</w:t>
      </w: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Музей посвящен истории города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Эдо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который в эпоху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Мэйдзи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был переименован в Токио. Дизайн здания музея напоминает старинный склад, его высота составляет 62,2 метра, что совпадает с высотой древнего замка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Эдо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Музей знакомит с историей города с самого момента его основания в 1590 году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сёгуном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Токугавой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Иэясу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до наших дней.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*Музей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Эдо-Токио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 xml:space="preserve"> закрыт на реконструкцию, ожидаемое время открытия – май 2018г.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Обед в ресторане (японская кухня)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lastRenderedPageBreak/>
        <w:t xml:space="preserve">Район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(Токио)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 - один из районов Токио, где живет атмосфера прошлых десятилетий. В то е время, на протяжении веков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была ведущим развлекательным районом города. Здесь всегда шумно, многолюдно и празднично, в любое время года. На узких улочках расположены многочисленные рестораны, магазинчики, игровые площадки и парки.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Асакуса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Канон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 - храм, в который приходил легендарный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Иэясу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испросить благоволения богов перед решающей битвой при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Секигахара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 Если Вам предстоит решающая схватка в жизни – воспользуйтесь моментом, посетите этот храм!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Торговая улочка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Накамисе-дори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 - улица, растянувшаяся на 200 метров, ведет от внешних ворот храма. Здесь можно купить японские сувениры, такие как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юката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складные веера, а также попробовать различные традиционные местные закуски. Торговая улица имеет историю в несколько веков.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Токийская башня (Токио)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Башня в Токио на 13 метров выше, чем ее модель - Эйфелева башня в Париже, и является самой высокой самонесущей башней из стали в мире. Строительство Токийской башни было завершено в 1958 году и являлось символом возрождения Японии, как мощной экономической державы. Посетители могут подняться на смотровую </w:t>
      </w:r>
      <w:proofErr w:type="gram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площадку</w:t>
      </w:r>
      <w:proofErr w:type="gram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на высоту 150 метров, где при хорошей погоде можно увидеть гору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Фуджи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19:00 – Размещение в отеле города Токио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 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3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 – КАМАКУРА – ЙОКОГАМА - ТОКИО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09:00 – Встреча с гидом в холле отеля и отправление на автобусе на экскурсию в город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расположенный на побережье Тихого океана, один из самых древних городов Японии, был основан в 1192г. Это небольшой городок с большим количеством древних буддийских храмов, тихий и живописный.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10:00 – Великий Будда - Статуя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Дайбуду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Статуя Будды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Камакуре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вторая по величине в Японии (первая находится в Нара). Высота статуи — 11,4 м, вес — 93 тонны. Будда сидит под открытым небом, зеленые холмы создают прекрасный фон. Статуя была отлита из бронзы в 1252 г. и, вероятно, была сделана Оно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Горёмоном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или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Танси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Хисатомо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ведущими японскими скульпторами того времени. Некоторое время статуя была позолоченной, следы позолоты сохранились до сих пор возле ушей статуи.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11:00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Хаседера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Хаседера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был построен в 736 году, в настоящее время он и объявлен важнейшим культурным объектом Японии. Главной гордостью храма является статуя 11-головой богини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Каннон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высотой 9,5 метров. Вторая ценность храма - гигантский колокол, отлитый в 1264 г., самый древний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Камакуре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В храме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Хаседера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Вы полностью погрузитесь в атмосферу 12 века и почувствуете себя частичкой великого прошлого.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13:00 – Обед в ресторане (японская кухня).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14:00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Хатимангу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Камакура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Хатимангу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является важной святыней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Камакуры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Он был основан в 1063г. представителями семьи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Минамото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Храм посвящен богу войны, а так же памяти легендарного императора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Одзина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Хатиман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Здесь воины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Ёритомо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упражнялись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ябусамэ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стрельбе из лука с лошади. Для того чтобы 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lastRenderedPageBreak/>
        <w:t>попасть в храм нужно пройти от набережной через весь центр города по длинному, широкому проходу с несколькими воротами тори по пути. Главный зал стоит на террасе наверху широкой лестницы. В главном зале расположены сам храм и музей, где хранятся святыни, такие как мечи, маски и документы.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15:00 – Переезд в Йокогаму.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Йокогама – мегаполис и крупнейший порт Японии. Будьте готовы к тому, что реальность превзойдет Ваши самые смелые ожидания.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16:00 – Башня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Лендмарк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Тауэр (Йокогама)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Башня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Лендмарк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Тауэр - высочайшее здание Йокогамы и третье по высоте сооружение в Японии. Высота здания — 296,3 м. Строительство здания было закончено в 1993 году. На небоскрёбе расположена самая высокая обзорная площадка в стране.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17:00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Минато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Мирай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-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 Порт Будущего (Йокогама)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Самый известный район «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Минато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Мирай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» расположен в центральной части Йокогамы и в переводе с японского означает «порт будущего». Здесь расположены многоэтажные офисные здания, роскошные отели, торговые центры, рестораны, конференц-залы и выставочные комплексы.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19:00 – Возвращение в отель города Токио.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4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 – НИККО - ТОКИО</w:t>
      </w:r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08:30 – Встреча с гидом в холле отеля и отправление на автобусе на экскурсию в город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Никко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Национальный парк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Никко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это сказочный мир горных озер, водопадов и исторических памятников. Не говори «Прекрасно!» пока не увидишь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Никко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! - так говорят японцы.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12:00 – Святилище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Тосёгу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Никко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Святилище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Тосёгу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является местом упокоения великого полководца и государственного деятеля,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сёгуна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Иэясу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Токугавы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(1543-1616гг.), сумевшего на рубеже XVII века не только захватить высшую власть в Японии, но и положить конец истощавшим страну кровавым междоусобицам. Лучшие художники и ремесленники были собраны со всей страны для работы над Святилищем.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13:00 – Обед в ресторане (японская кухня).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14:00 – Водопад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Кэгон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Никко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Водопад расположен на реке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Дайягава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которая вытекает из восточной части горного озера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Тюдзэн-дзи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Когда-то русло реки было перегорожено лавовыми потоками проснувшегося вулкана, и теперь она ниспадает с высоты 97 м, едва покинув пределы озера.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Кэгон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входит в число трех красивейших водопадов Японии.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18:30 – Возвращение в отель города Токио.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5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 – ПАРК «ФУДЗИ–ХАКОНЕ–ИДЗУ» (1): ОЗЕРО АСИ, ДОЛИНА ОВАКУДАНИ, МУЗЕЙ ПОД ОТКРЫТЫМ НЕБОМ ХАКОНЕ - ХАКОНЕ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 Выписка из отеля.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08:30 – Встреча с гидом в холле отеля и отправление на автобусе на экскурсию в национальный 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»: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круиз по озеру Аси, прогулка на канатной дороге, долина термальных источников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Овакудани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lastRenderedPageBreak/>
        <w:t>Национальный 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 является главной достопримечательностью Японии. Сокровища парка – это гора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горячие источники, пять знаменитых озер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острова вулканического происхождения с тропической растительностью. 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10:50 – Круиз по озеру Аси у подножия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(парк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Озеро Аси, обрамленное узором стройных сосен – одно из красивейших озер у подножия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 Во время круиза Вы сможете полюбоваться прекрасными пейзажами этого «кусочка рая» в горах.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12:00 – Канатная дорога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Всего за 7 минут с помощью комфортной и удобной канатной дороги Вы достигнете верхней точки одной из вершин горной гряды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Общая протяженность канатной дороги 1800 метров. Во время подъема Вы сможете полюбоваться цепью гор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озерами и лесом японских кедров.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12:30 – Долина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Овакудани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долина геотермальных источников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 долине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Овакудани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насчитывается огромное количество выходящих на поверхность геотермальных источников. Однако главной достопримечательностью является неприметный домик, где за 500 яп.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йен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Вы приобретаете пакетик с черными яйцами. Есть поверье, что если съесть яйцо, сваренное в воде источников "Долины больших котлов", то можно продлить свою жизнь на 7 лет.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13:30 – Обед в ресторане (европейская и восточная кухня).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14:30 - Музей под открытым небом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Музей под Открытым Небом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передает гармоничное сочетание диких и искусственных творений - природных красот и искусства в разных его проявлениях. В парке музея Вас ждут интерактивные инсталляции, абстрактные скульптуры, галерея с работами Пабло Пикассо, и, конечно, фантастические виды на холмы и горы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!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16:30 – Заселение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и купание в горячих источниках.</w:t>
      </w:r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Рёкан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 - это отель, почти всегда стоящий на горячем источнике. Отель, как правило, в традиционном японском стиле, часть номеров с полами «татами» и кроватями «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футон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». 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Рёкан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 – это больше, чем просто место для сна,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 у Вас есть возможность почувствовать традиционный японский образ жизни и японское гостеприимство. После размещения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 у Вас будет свободное время для отдыха. Вы сможете насладиться купанием во множестве горячих источниках, имеющихся в 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 xml:space="preserve">, неспешно прогуляться по большой территории гостиничного комплекса, насладиться чистым воздухом, незабываемыми пейзажами и почувствовать настоящее японское умиротворение. За дополнительную плату у Вас будет возможность заказать массаж или </w:t>
      </w:r>
      <w:proofErr w:type="spellStart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СПА-процедуры</w:t>
      </w:r>
      <w:proofErr w:type="spellEnd"/>
      <w:r w:rsidRPr="00B44BBB">
        <w:rPr>
          <w:rFonts w:ascii="ubuntulight" w:eastAsia="Times New Roman" w:hAnsi="ubuntulight" w:cs="Arial"/>
          <w:color w:val="4C4C4C"/>
          <w:sz w:val="19"/>
          <w:szCs w:val="19"/>
          <w:bdr w:val="none" w:sz="0" w:space="0" w:color="auto" w:frame="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*Размещение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предоставляется в номерах с европейскими кроватями. Размещение в номере с кроватями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футон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» предоставляется по запросу.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*В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предусмотрены только двухместные номера. Туристы, оплатившие проживание по программе в одноместном номере размещаются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в двухместном номере вместе с другим участником тура. Размещение одного человека в двухместном номере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предоставляется за дополнительную плату 10000 руб.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19:00 – Ужин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. Ночь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 xml:space="preserve">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bdr w:val="none" w:sz="0" w:space="0" w:color="auto" w:frame="1"/>
          <w:lang w:eastAsia="ru-RU"/>
        </w:rPr>
        <w:t>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6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ХАКОНЕ – КИОТО – ОСАКА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07:00 – Завтрак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рёкане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Выписка из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рёкана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. Переезд на автобусе до станции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08:30 – Переезд из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,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станция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в Киото на скоростном поезде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Синкансен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lastRenderedPageBreak/>
        <w:t>Город Киото был столицей Японии, где жили японские императоры, с 794г. по 1868г. В Киото находится около 2000 храмов, из них 17 храмов под защитой ЮНЕСКО, сотни парков и десятки старинных дворцов.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11:11 – Прибытие в Киото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 встреча с гидом на станции и отправление на автобусе на экскурсию по Киото.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12:00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Сандзюсангендо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(Киото).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Сандзюсангендо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– храм в восточной части Киото, в котором собрана обширная коллекция из 1001 статуи бодхисатвы милосердия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Каннон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С многоликой богиней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Каннон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имеющей 33 обличия, связано и название «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Сандзюсангендо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», в переводе «Зал 33 арок», что отражено во внутренней планировке храма.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Сандзюсангендо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также является самой длинной деревянной постройкой в Японии.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14:00 – Обед в ресторане (японская кухня)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15:30 – Замок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Нидзё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(Киото)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Замок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Нидзё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один из самых больших каменных замков Японии, построен в 1603 и являлся официальной резиденцией первого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сёгуна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династи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Токугава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Иэясу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Замок находится под охраной ЮНЕСКО. Фотографировать во многих местах замка запрещено, поэтому остается созерцать на месте всю красоту внутренней отделки этого шедевра. В саду замка нет ни одного лиственного дерева, так как, по легенде, падающие листья напоминали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сёгуну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о смерти.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17:00 – Убытие в Осаку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на автобусе группы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18:00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Умеда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Скай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Билдинг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(Осака)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Умеда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Скай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Билдинг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- седьмая по высоте постройка города, состоящая из двух башен, связанных друг с другом «Плавающим Садом - Обсерваторией» на 39-м этаже. Открывающийся с высоты 39 этажа вид на огромный живой мегаполис — по-настоящему захватывающее зрелище. Небоскреб был построен в 1993 году по проекту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Хироси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Хары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Изначально планировалось возвести его как “Воздушный город” и башен должно было быть четыре, а не две. Но их урезали с учетом возможностей финансирования, и получился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Умеда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Скай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Билдинг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20:00 – Размещение в отеле города Осака.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Ночь в отеле в Осаке.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7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ОСАКА – НАРА - ОСАКА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09:00 – Встреча с гидом в холле отеля и отправление на автобусе на экскурсию по городам Осака и Нара.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Осака — второй по величине город в Японии. Выгодное географическое положение города явилось одной из причин превращения его в процветающий торговый центр. Живописность городу придают многочисленные каналы - Осаку называют японской Венецией.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09:30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Осакский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замок (Осака)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На момент возведения в 1582 году замок был самым большим и укреплённым в Японии. Замок должен был олицетворять собой всю мощь и богатство своего владельца - военачальника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Тоётоми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Хидэёщи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объединившего Японию. В настоящее время в замке располагается музей истории замка, в котором представлены документы о жизни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Хидэёси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11:00 – Убытие в Нару на автобусе группы.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Город Нара является самой древней японской столицей (710-784 гг.) и считается колыбелью японской культуры и искусства. Город был построен по образцу китайской столицы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Чанъань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С исторических 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lastRenderedPageBreak/>
        <w:t>времён в городе остались многочисленные храмы, кумирни и сооружения. Именно здесь появились главные японские ремесла, традиции, науки.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12:30 – Обед в ресторане (японская кухня).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13:30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Тодай-дзи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(Нара) 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Тодай-дзи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 Наре – это самое большое деревянное сооружение в мире, под его сводами восседает гигантская бронзовая статуя Будды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Вайрочаны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– самая большая статуя Будды в Японии. Сегодня 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Тодай-дзи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является объектом Всемирного наследия, охраняемым ЮНЕСКО.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14:30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Касуга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Тайся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(Нара)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Касуга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Тайся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 Наре является важнейшим синтоистским храмом. На территории комплекса много построек, объявленных Национальными сокровищами Японии. 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Касуга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Тайся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известен своими более чем 3000 фонарями, каждый их которых был пожертвован паломниками, приходившими сюда на протяжении веков.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15:00 – Парк Нара (Нара)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 природном парке в Наре парке живет более 1500 ручных оленей, которые считаются "божественными посланниками". По легенде когда-то давно первый японский император попал в Нару на олене, причём прямо с неба. С тех пор все потомки этого оленя живут во многих садах и парках города, и почитаются японцами как божественные создания.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Внимание! 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Власти просят не кормить животных всем, что попадается под руку, для этого существуют многочисленные киоски, где можно приобрести специальный корм.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16:00 – Убытие в Осаку на автобусе группы.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17:00 – Возвращение в отель города Осака.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Ночь в отеле в Осаке.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8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ОСАКА – КИОТО - ТОКИО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 Выписка из отеля.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08:30 – Встреча с гидом в холле отеля и отправление на автобусе на экскурсию в Киото.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10:00 – Золотой павильон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Кинкакудзи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(Киото)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Золотой павильон «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Кинкакудзи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» - это главный буддийский храм, основа дзен-буддизма, в котором содержатся мощи Будды, покрытые золотым листом. Крыша золотого храма также покрыта тончайшими золотыми листами. Рядом с храмом растет сосна, которой несколько поколений садовников придают форму плывущего корабля.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11:30 – Сад камней (Киото)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 «Саду Камней» находится 15 камней, однако если смотреть с веранды храма, то из любой точки всегда видно только 14 камней. Традиционно считается, что увидеть 15-й камень можно только пройдя через просвещение.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13:00 – Обед в местном ресторане (японская кухня)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14:00 – Чайная церемония (Киото)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Чайная церемония – традиционная японская церемония чаепития, проводимая гейшами - японскими артистками, развлекающими своих гостей чайной церемонией, беседой, пением и танцами. С японского языка слово гейша буквально переводится, как «человек искусства».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15:00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Киёмизу-дэра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(Киото)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Киёмизу-дэра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расположен на склонах горы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Хигасияма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(Восточная гора) и основан в 778 году. Храм знаменит благодаря своей необычной конструкции: храм построен без единого гвоздя, здания храма покоятся на сваях, и спускаются уступами по склону холма.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lastRenderedPageBreak/>
        <w:t xml:space="preserve">16:00 – Сувенирная улочка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Киёмидзу-дзака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(Киото).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На улочке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Киёмидзу-дзака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расположено большое количество традиционных магазинов, торгующих сувенирами и изделиями ремесленников. Путешественники с Запада в 19в. прозвали эту улочку «Аллея чайников».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18:30 – Переезд на автобусе на железнодорожный вокзал Киото.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18:56 – Переезд из Киото в Токио на скоростном поезде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Синкансен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21:33 – Прибытие на станцию Токио. Самостоятельный переезд в отель в Токио на бесплатном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шаттле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отеля или на такси (~ 25 </w:t>
      </w:r>
      <w:proofErr w:type="spellStart"/>
      <w:proofErr w:type="gram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долл</w:t>
      </w:r>
      <w:proofErr w:type="spellEnd"/>
      <w:proofErr w:type="gram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). 22:00 – Размещение в отеле Токио. 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9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 – ОДАВАРА - ТОКИО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 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09:00 – Встреча с гидом в холле отеля и отправление на автобусе на экскурсию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– главный транспортный узел префектуры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Канагава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где сходятся основные железнодорожные линии. В городе всегда много туристов и проезжих, так как отсюда можно попасть в Национальный Парк «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Фудзи-Хаконэ-Идзу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».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10:30 – Замок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Замок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на протяжении нескольких столетий, с 1495 года, принадлежал самурайскому клану Го-Ходзё, покорившему большую часть региона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Канто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После завоевания замка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Тоётоми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Хидеоси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, крепость неоднократно перестраивалась, но в 1960 году была реконструирована, и с тех пор остается неизменной.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12:00 – Экскурсия на завод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Асахи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с дегустацией пива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 рамках тура по заводу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Асахи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Вы узнаете, как готовится самое лучшее в Японии пиво. После экскурсии у Вас будет возможность лично попробовать японское пиво и составить собственное впечатление.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13:00 – Обед в ресторане (японская кухня).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14:30 – Храм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Тенгу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Храм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Тенгу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один из старейших храмов Дзен-буддизма, основанный в 1253 году. Главной культурной ценностью комплекса является зал Будды. На территории храма можно увидеть многочисленные статуи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тэнгу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– сверхъестественных существ из японского фольклора, нечто среднее между потусторонними существами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йокай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синтоистскими божествами. Иногда их причисляют к демонам войны, иногда – к духам лесов и гор, сбивающих путников с курса, но помимо прочего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тэнгу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считаются защитниками святых мест.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16:00 – Свободное время в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Одаваре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для покупки сувениров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17:30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Ойран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шоу (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Одавара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)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Ойран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шоу – уникальное шоу, в основе которого лежат события, происходившие в период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Мэйдзи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(1868 – 1912). При помощи волшебных японских танцев, выступлений со сменой костюмов, боевых сцен и гигантских декораций, Вам будет рассказана увлекательная история того времени.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21:00 – Возвращение на автобусе группы в Токио.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Ночь в отеле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10 день</w:t>
      </w:r>
    </w:p>
    <w:p w:rsidR="00B44BBB" w:rsidRPr="00B44BBB" w:rsidRDefault="00B44BBB" w:rsidP="00B44BBB">
      <w:pPr>
        <w:spacing w:after="0" w:line="330" w:lineRule="atLeast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ТОКИО – ПАРК «ФУДЗИ–ХАКОНЕ–ИДЗУ» (2): ГОРА ФУДЗИЯМА, МУЗЕЙ КИМОНО, ДЕРЕВНЯ ИЯШИ, ВОДОПАДЫ СИРАЙТО И ОТОДОМЭ, KAWAGUCHIKO MUSIC FOREST - ТОКИО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lastRenderedPageBreak/>
        <w:t>08:00 – Завтрак в отеле.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08:30 – 09:30 – Встреча с гидом в холле отеля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 отправление на автобусе на экскурсию в национальный 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»: гора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символ Японии, водопады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, музей Кимоно, фольклорная деревня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Ияши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, дегустация японских вин.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Национальный парк «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» является главной достопримечательностью Японии. Сокровища парка – это гора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горячие источники, пять знаменитых озер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острова вулканического происхождения с тропической растительностью.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Переезд к горе Фудзияме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и панорамный тур по живописным берегам озер у подножия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Все эти озера имеют вулканическое происхождение. Они появились после того, как потоки лавы извергающегося вулкана перегородили русла местных рек.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11:30 – Музей кимоно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Вы посетите знаменитый музей кимоно, где собрана большая коллекция традиционной одежды Японии. В музее представлены история создания, стили и методы изготовления кимоно. 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13:00 – Деревня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Ияши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Вы посетите фольклорную деревню, где собрана коллекция старинных японских домов. Вы сможете познакомиться с жизнью и бытом средневековой Японии, посетить ремесленные мастерские, отведайте незамысловатые блюда японской кухни эпохи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Эдо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14:00 – Водопады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-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Сирайто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и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Отодомэ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Водопады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Сирайто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Отодомэ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, ниспадающие с 20 и 25 метровой высоты соответственно, расположены неподалеку от города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Фудзиномия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и считаются одними из </w:t>
      </w:r>
      <w:proofErr w:type="gram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самых</w:t>
      </w:r>
      <w:proofErr w:type="gram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живописных в Японии. Сюда особенно хорошо приезжать осенью, когда листва начинает менять свои краски </w:t>
      </w:r>
      <w:proofErr w:type="gram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на</w:t>
      </w:r>
      <w:proofErr w:type="gram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золотисто-багряные.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15:00 – Обед в японском ресторане (японская кухня).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16:00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Kawaguchiko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Music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Forest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(парк «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Фудзи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Хаконэ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 –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Идзу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»).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Kawaguchiko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Music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Forest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- небольшой тематический парк и музей, посвященный музыкальным инструментам. В главном зале Вы найдете античные музыкальные шкатулки, механические органы и другие автоматические музыкальные инструменты в основном из европейских стран.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17:30 – Дегустация японских вин,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 xml:space="preserve">приготовленных на основе чистейших вод с горы </w:t>
      </w:r>
      <w:proofErr w:type="spellStart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Фуджи</w:t>
      </w:r>
      <w:proofErr w:type="spellEnd"/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18:30 – Возвращение в отель города Токио.</w:t>
      </w: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 </w:t>
      </w: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11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07:00 – Завтрак в отеле.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Свободный день для самостоятельного знакомства с Токио.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Возможны факультативные экскурсии за дополнительную плату.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21"/>
          <w:szCs w:val="21"/>
          <w:lang w:eastAsia="ru-RU"/>
        </w:rPr>
        <w:t>Ночь в отеле в Токио.</w:t>
      </w:r>
    </w:p>
    <w:p w:rsidR="00B44BBB" w:rsidRPr="00B44BBB" w:rsidRDefault="00B44BBB" w:rsidP="00B44BBB">
      <w:pPr>
        <w:spacing w:after="0" w:line="360" w:lineRule="atLeast"/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</w:pPr>
      <w:r w:rsidRPr="00B44BBB">
        <w:rPr>
          <w:rFonts w:ascii="ubuntumedium" w:eastAsia="Times New Roman" w:hAnsi="ubuntumedium" w:cs="Arial"/>
          <w:color w:val="000000"/>
          <w:sz w:val="20"/>
          <w:szCs w:val="20"/>
          <w:lang w:eastAsia="ru-RU"/>
        </w:rPr>
        <w:t>12 день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b/>
          <w:bCs/>
          <w:color w:val="4C4C4C"/>
          <w:sz w:val="19"/>
          <w:szCs w:val="19"/>
          <w:lang w:eastAsia="ru-RU"/>
        </w:rPr>
        <w:t>ТОКИО - МОСКВА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07:00 – Завтрак в отеле. Выписка из отеля. </w:t>
      </w:r>
    </w:p>
    <w:p w:rsidR="00B44BBB" w:rsidRPr="00B44BBB" w:rsidRDefault="00B44BBB" w:rsidP="00B44BBB">
      <w:pPr>
        <w:spacing w:after="0"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07:30 / 08:30 –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Трансфер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в аэропорт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Нарита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на автобусе группы в сопровождении русскоговорящего ассистента. </w:t>
      </w:r>
    </w:p>
    <w:p w:rsidR="00B44BBB" w:rsidRPr="00B44BBB" w:rsidRDefault="00B44BBB" w:rsidP="00B44BBB">
      <w:pPr>
        <w:spacing w:line="330" w:lineRule="atLeast"/>
        <w:jc w:val="both"/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</w:pPr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lastRenderedPageBreak/>
        <w:t xml:space="preserve">10:00/ 11:00 – Прохождение таможенных формальностей и регистрация на </w:t>
      </w:r>
      <w:proofErr w:type="spell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рейсю</w:t>
      </w:r>
      <w:proofErr w:type="spell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. Вылет в Москву </w:t>
      </w:r>
      <w:proofErr w:type="gram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рейсом</w:t>
      </w:r>
      <w:proofErr w:type="gram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а/к Аэрофлот в 13:10/12:00 (зимнее расписание/летнее расписание). Прилет в Москву (а/</w:t>
      </w:r>
      <w:proofErr w:type="spellStart"/>
      <w:proofErr w:type="gramStart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>п</w:t>
      </w:r>
      <w:proofErr w:type="spellEnd"/>
      <w:proofErr w:type="gramEnd"/>
      <w:r w:rsidRPr="00B44BBB">
        <w:rPr>
          <w:rFonts w:ascii="ubuntulight" w:eastAsia="Times New Roman" w:hAnsi="ubuntulight" w:cs="Arial"/>
          <w:color w:val="4C4C4C"/>
          <w:sz w:val="21"/>
          <w:szCs w:val="21"/>
          <w:lang w:eastAsia="ru-RU"/>
        </w:rPr>
        <w:t xml:space="preserve"> Шереметьево) в 17:35/16:10 (зимнее расписание/летнее расписание).</w:t>
      </w:r>
    </w:p>
    <w:p w:rsidR="001E7862" w:rsidRPr="001E7862" w:rsidRDefault="001E7862" w:rsidP="001E7862">
      <w:pPr>
        <w:spacing w:after="0" w:line="312" w:lineRule="atLeast"/>
        <w:outlineLvl w:val="1"/>
        <w:rPr>
          <w:rFonts w:ascii="ubunturegular" w:eastAsia="Times New Roman" w:hAnsi="ubunturegular" w:cs="Times New Roman"/>
          <w:color w:val="000000"/>
          <w:sz w:val="36"/>
          <w:szCs w:val="36"/>
          <w:lang w:eastAsia="ru-RU"/>
        </w:rPr>
      </w:pPr>
      <w:r w:rsidRPr="001E7862">
        <w:rPr>
          <w:rFonts w:ascii="ubunturegular" w:eastAsia="Times New Roman" w:hAnsi="ubunturegular" w:cs="Times New Roman"/>
          <w:caps/>
          <w:color w:val="000000"/>
          <w:sz w:val="36"/>
          <w:szCs w:val="36"/>
          <w:bdr w:val="none" w:sz="0" w:space="0" w:color="auto" w:frame="1"/>
          <w:lang w:eastAsia="ru-RU"/>
        </w:rPr>
        <w:t>В СТОИМОСТЬ ВКЛЮЧЕНО: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Авиаперелет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Москва – Токио – Москва, а/</w:t>
      </w:r>
      <w:proofErr w:type="gram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Аэрофлот, эконом класс.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Проживание в отелях 3*или 4* в двухместных или одноместных номерах согласно бронированию: Токио 3н.,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1н., Осака 2н., Токио 4н.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Питание – завтраки, 9 обедов, 1 ужин.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Медицинская страховка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Трансферы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аэропорт – отель – аэропорт на автобусе с русскоговорящим ассистентом.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</w:t>
      </w:r>
      <w:proofErr w:type="gram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билеты на скоростной поезд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Синкансен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маршрутам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Одавара-Киото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Киото-Токио</w:t>
      </w:r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 автобусно-пешеходных экскурсий с русскоговорящим гидом на автобусе: </w:t>
      </w:r>
      <w:proofErr w:type="gram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Токио,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Камакура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Йокогама,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Никко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парк «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Идзу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»(1), Киото – Осака, Осака - Нара, Киото,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Одавара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парк «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Идзу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(2).</w:t>
      </w:r>
      <w:proofErr w:type="gramEnd"/>
    </w:p>
    <w:p w:rsidR="001E7862" w:rsidRPr="001E7862" w:rsidRDefault="001E7862" w:rsidP="001E7862">
      <w:pPr>
        <w:numPr>
          <w:ilvl w:val="0"/>
          <w:numId w:val="1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Визовая поддержка.</w:t>
      </w:r>
    </w:p>
    <w:p w:rsidR="001E7862" w:rsidRPr="001E7862" w:rsidRDefault="001E7862" w:rsidP="001E7862">
      <w:pPr>
        <w:spacing w:after="0" w:line="312" w:lineRule="atLeast"/>
        <w:outlineLvl w:val="1"/>
        <w:rPr>
          <w:rFonts w:ascii="ubunturegular" w:eastAsia="Times New Roman" w:hAnsi="ubunturegular" w:cs="Times New Roman"/>
          <w:color w:val="000000"/>
          <w:sz w:val="36"/>
          <w:szCs w:val="36"/>
          <w:lang w:eastAsia="ru-RU"/>
        </w:rPr>
      </w:pPr>
      <w:r w:rsidRPr="001E7862">
        <w:rPr>
          <w:rFonts w:ascii="ubunturegular" w:eastAsia="Times New Roman" w:hAnsi="ubunturegular" w:cs="Times New Roman"/>
          <w:caps/>
          <w:color w:val="000000"/>
          <w:sz w:val="36"/>
          <w:szCs w:val="36"/>
          <w:bdr w:val="none" w:sz="0" w:space="0" w:color="auto" w:frame="1"/>
          <w:lang w:eastAsia="ru-RU"/>
        </w:rPr>
        <w:t>ОПЛАЧИВАЕТСЯ ДОПОЛНИТЕЛЬНО:</w:t>
      </w:r>
    </w:p>
    <w:p w:rsidR="001E7862" w:rsidRPr="001E7862" w:rsidRDefault="001E7862" w:rsidP="001E7862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японской визы - 1 500 р.</w:t>
      </w:r>
    </w:p>
    <w:p w:rsidR="001E7862" w:rsidRPr="001E7862" w:rsidRDefault="001E7862" w:rsidP="001E7862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Страховка от невыезда</w:t>
      </w:r>
    </w:p>
    <w:p w:rsidR="001E7862" w:rsidRPr="001E7862" w:rsidRDefault="001E7862" w:rsidP="001E7862">
      <w:pPr>
        <w:numPr>
          <w:ilvl w:val="0"/>
          <w:numId w:val="2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Доплата за размещение одного человека в двухместном номере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 10 000 р.</w:t>
      </w:r>
    </w:p>
    <w:p w:rsidR="001E7862" w:rsidRPr="001E7862" w:rsidRDefault="001E7862" w:rsidP="001E7862">
      <w:pPr>
        <w:spacing w:after="0" w:line="312" w:lineRule="atLeast"/>
        <w:outlineLvl w:val="1"/>
        <w:rPr>
          <w:rFonts w:ascii="ubunturegular" w:eastAsia="Times New Roman" w:hAnsi="ubunturegular" w:cs="Times New Roman"/>
          <w:color w:val="000000"/>
          <w:sz w:val="36"/>
          <w:szCs w:val="36"/>
          <w:lang w:eastAsia="ru-RU"/>
        </w:rPr>
      </w:pPr>
      <w:r w:rsidRPr="001E7862">
        <w:rPr>
          <w:rFonts w:ascii="ubunturegular" w:eastAsia="Times New Roman" w:hAnsi="ubunturegular" w:cs="Times New Roman"/>
          <w:caps/>
          <w:color w:val="000000"/>
          <w:sz w:val="36"/>
          <w:szCs w:val="36"/>
          <w:bdr w:val="none" w:sz="0" w:space="0" w:color="auto" w:frame="1"/>
          <w:lang w:eastAsia="ru-RU"/>
        </w:rPr>
        <w:t>ОПЛАЧИВАЕТСЯ НА МЕСТЕ:</w:t>
      </w:r>
    </w:p>
    <w:p w:rsidR="001E7862" w:rsidRPr="001E7862" w:rsidRDefault="001E7862" w:rsidP="001E7862">
      <w:pPr>
        <w:numPr>
          <w:ilvl w:val="0"/>
          <w:numId w:val="3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Входные билеты - 29 000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йен</w:t>
      </w:r>
      <w:proofErr w:type="spellEnd"/>
    </w:p>
    <w:p w:rsidR="001E7862" w:rsidRPr="001E7862" w:rsidRDefault="001E7862" w:rsidP="001E7862">
      <w:pPr>
        <w:numPr>
          <w:ilvl w:val="0"/>
          <w:numId w:val="3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Факультативные экскурсии с русскоговорящим гидом на целый день - от 8 000 р.</w:t>
      </w:r>
    </w:p>
    <w:p w:rsidR="001E7862" w:rsidRPr="001E7862" w:rsidRDefault="001E7862" w:rsidP="001E7862">
      <w:pPr>
        <w:numPr>
          <w:ilvl w:val="0"/>
          <w:numId w:val="3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Токио: Токио,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Камакура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Диснейленд,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Хаконэ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(гора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Фудзи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Никко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Йокогама</w:t>
      </w:r>
    </w:p>
    <w:p w:rsidR="001E7862" w:rsidRPr="001E7862" w:rsidRDefault="001E7862" w:rsidP="001E7862">
      <w:pPr>
        <w:numPr>
          <w:ilvl w:val="0"/>
          <w:numId w:val="3"/>
        </w:numPr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Осаки: Киото, Осака (2 варианта), Нара,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Кобе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остров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Авадзисима</w:t>
      </w:r>
      <w:proofErr w:type="spellEnd"/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312" w:lineRule="atLeast"/>
        <w:outlineLvl w:val="1"/>
        <w:rPr>
          <w:rFonts w:ascii="ubunturegular" w:eastAsia="Times New Roman" w:hAnsi="ubunturegular" w:cs="Arial"/>
          <w:color w:val="000000"/>
          <w:sz w:val="36"/>
          <w:szCs w:val="36"/>
          <w:lang w:eastAsia="ru-RU"/>
        </w:rPr>
      </w:pPr>
      <w:r w:rsidRPr="001E7862">
        <w:rPr>
          <w:rFonts w:ascii="ubunturegular" w:eastAsia="Times New Roman" w:hAnsi="ubunturegular" w:cs="Arial"/>
          <w:color w:val="000000"/>
          <w:sz w:val="36"/>
          <w:szCs w:val="36"/>
          <w:bdr w:val="none" w:sz="0" w:space="0" w:color="auto" w:frame="1"/>
          <w:lang w:eastAsia="ru-RU"/>
        </w:rPr>
        <w:t>ПРИМЕЧАНИЯ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компания рекомендует оформить страховку от невыезда в личном кабинете после бронирования тура.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• В городских отелях максимальное размещение в двухместном номере 2 взрослых или 2 взрослых + ребенок до 11,99 лет на одной кровати с родителями (без предоставления дополнительной кровати).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Подбор пары для размещения в двухместном номере по запросу и по наличию.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предусмотрены только двухместные номера. Туристы, оплатившие проживание по программе в одноместном номере размещаются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двухместном номере вместе с другим участником тура. Размещение одного человека в двухместном номере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предоставляется за дополнительную плату 10000 руб.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Размещение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предоставляется в номерах с европейскими кроватями. Размещение в номере с кроватями «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футон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предоставляется по запросу и по наличию.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Завтраки в городских отелях – континентальный буфет.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Завтрак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 японском или европейском стиле, включает большой выбор блюд и напитки.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Обеды во время экскурсий – различные варианты японской кухни, фиксированное меню из нескольких блюд, 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 Ужин в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стиле «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кайсэки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большое разнообразие блюд, приготовленных из местных продуктов и с учетом сезона. Каждое блюдо сервируется в отдельной тарелке.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t>• Типовая программа тура не является официальной, и не может служить основанием для рекламации. По техническим причинам маршрут и порядок экскурсий могут быть изменен.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Факультативные экскурсии могут быть отменены по техническим причинам.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Примеры отелей проживания: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Токио – отели 3*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Toyoko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Inn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Tokyo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Shinagawa-eki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Konan-guchi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Tennozu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Toyoko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Inn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Asakusa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Senzoku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Tsukuba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Express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аналогичный.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Хаконе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рёкан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Tenseien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5* или аналогичный </w:t>
      </w:r>
    </w:p>
    <w:p w:rsidR="001E7862" w:rsidRPr="001E7862" w:rsidRDefault="001E7862" w:rsidP="001E7862">
      <w:pPr>
        <w:pStyle w:val="a4"/>
        <w:numPr>
          <w:ilvl w:val="0"/>
          <w:numId w:val="3"/>
        </w:numPr>
        <w:spacing w:before="450" w:after="6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Осака – 3*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Toyoko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Inn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Osaka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Hankyu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Juso-eki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Nishiguchi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Toyoko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Inn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Osaka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Umeda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Higashi</w:t>
      </w:r>
      <w:proofErr w:type="spellEnd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gramStart"/>
      <w:r w:rsidRPr="001E7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аналогичный</w:t>
      </w:r>
      <w:proofErr w:type="gramEnd"/>
    </w:p>
    <w:p w:rsidR="003C4DC2" w:rsidRDefault="001E7862"/>
    <w:sectPr w:rsidR="003C4DC2" w:rsidSect="00D4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buntu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39"/>
    <w:multiLevelType w:val="multilevel"/>
    <w:tmpl w:val="9D5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C2BE0"/>
    <w:multiLevelType w:val="multilevel"/>
    <w:tmpl w:val="C5A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F0CA7"/>
    <w:multiLevelType w:val="multilevel"/>
    <w:tmpl w:val="962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BB"/>
    <w:rsid w:val="001454F7"/>
    <w:rsid w:val="001E7862"/>
    <w:rsid w:val="00705B19"/>
    <w:rsid w:val="00B44BBB"/>
    <w:rsid w:val="00D4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E"/>
  </w:style>
  <w:style w:type="paragraph" w:styleId="2">
    <w:name w:val="heading 2"/>
    <w:basedOn w:val="a"/>
    <w:link w:val="20"/>
    <w:uiPriority w:val="9"/>
    <w:qFormat/>
    <w:rsid w:val="00B44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7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349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01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338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7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807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2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673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4563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6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773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70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520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9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268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531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8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965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5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994">
              <w:marLeft w:val="0"/>
              <w:marRight w:val="0"/>
              <w:marTop w:val="165"/>
              <w:marBottom w:val="0"/>
              <w:divBdr>
                <w:top w:val="single" w:sz="6" w:space="23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5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0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454">
                      <w:marLeft w:val="0"/>
                      <w:marRight w:val="0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9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belkovskaya</dc:creator>
  <cp:lastModifiedBy>belkovskaya</cp:lastModifiedBy>
  <cp:revision>1</cp:revision>
  <dcterms:created xsi:type="dcterms:W3CDTF">2018-11-23T05:22:00Z</dcterms:created>
  <dcterms:modified xsi:type="dcterms:W3CDTF">2018-11-23T05:37:00Z</dcterms:modified>
</cp:coreProperties>
</file>