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b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</w:r>
      <w:r w:rsidRPr="007323CF">
        <w:rPr>
          <w:rFonts w:ascii="ubuntulight" w:eastAsia="Times New Roman" w:hAnsi="ubuntulight" w:cs="Times New Roman"/>
          <w:b/>
          <w:color w:val="4C4C4C"/>
          <w:sz w:val="21"/>
          <w:szCs w:val="21"/>
          <w:lang w:eastAsia="ru-RU"/>
        </w:rPr>
        <w:t xml:space="preserve">Программа тура: </w:t>
      </w:r>
      <w:r w:rsidRPr="007323CF">
        <w:rPr>
          <w:rFonts w:ascii="ubuntulight" w:eastAsia="Times New Roman" w:hAnsi="ubuntulight" w:cs="Times New Roman" w:hint="eastAsia"/>
          <w:b/>
          <w:color w:val="4C4C4C"/>
          <w:sz w:val="21"/>
          <w:szCs w:val="21"/>
          <w:lang w:eastAsia="ru-RU"/>
        </w:rPr>
        <w:t>«</w:t>
      </w:r>
      <w:r w:rsidRPr="007323CF">
        <w:rPr>
          <w:rFonts w:ascii="ubuntulight" w:eastAsia="Times New Roman" w:hAnsi="ubuntulight" w:cs="Times New Roman"/>
          <w:b/>
          <w:color w:val="4C4C4C"/>
          <w:sz w:val="21"/>
          <w:szCs w:val="21"/>
          <w:lang w:eastAsia="ru-RU"/>
        </w:rPr>
        <w:t>Времена года</w:t>
      </w:r>
      <w:r w:rsidRPr="007323CF">
        <w:rPr>
          <w:rFonts w:ascii="ubuntulight" w:eastAsia="Times New Roman" w:hAnsi="ubuntulight" w:cs="Times New Roman" w:hint="eastAsia"/>
          <w:b/>
          <w:color w:val="4C4C4C"/>
          <w:sz w:val="21"/>
          <w:szCs w:val="21"/>
          <w:lang w:eastAsia="ru-RU"/>
        </w:rPr>
        <w:t>»</w:t>
      </w:r>
      <w:r w:rsidRPr="007323CF">
        <w:rPr>
          <w:rFonts w:ascii="ubuntulight" w:eastAsia="Times New Roman" w:hAnsi="ubuntulight" w:cs="Times New Roman"/>
          <w:b/>
          <w:color w:val="4C4C4C"/>
          <w:sz w:val="21"/>
          <w:szCs w:val="21"/>
          <w:lang w:eastAsia="ru-RU"/>
        </w:rPr>
        <w:t>:</w:t>
      </w:r>
    </w:p>
    <w:p w:rsid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1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ТОКИО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Прибытие в международный а/</w:t>
      </w:r>
      <w:proofErr w:type="spellStart"/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п</w:t>
      </w:r>
      <w:proofErr w:type="spellEnd"/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Нарита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встреча с русскоговорящим гидом,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трансфер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в Токио на аэропортовом автобусе.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2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ТОКИО</w:t>
      </w:r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В</w:t>
      </w:r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о второй половине дня –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экскурсия по Токио на полдня с обедом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– искусственный остров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Odaiba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(прогулочный променад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Дэкс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, тематический комплекс горячих источников «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Оедо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Онсен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Моногатари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»). 18:00 Возвращение в отель, заселение.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3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ТОКИО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09:00-18:00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Экскурсия по Токио с русскоговорящим гидом на персональном автобусе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(район небоскребов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Shinjuku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«переулок воспоминаний», синтоистский храм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Meiji-jingu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молодёжный район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Харадзюку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буддийский храм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Asakusa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Senso-ji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) и торговая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прихрамовая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улица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Nakamise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квартал электроники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Akihabara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фешенебельный район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Ginza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, площадь перед Императорским дворцом), обед. Возвращение в отель.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4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ТОКИО – НАРА – КИОТО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 xml:space="preserve">08:00 Выписка из отеля, встреча с русскоговорящим гидом и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трансфер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пешком на станцию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Shinagawa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. 08:15 Прибытие на станцию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Shinagawa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посадка на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суперскоростной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поезд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Shinkansen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для переезда в Киото. 08:30 Отправление из Токио (гид провожает до вагона). 11:00 Прибытие в Киото, встреча с русскоговорящим гидом на платформе.</w:t>
      </w:r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Посадка в персональный автобус и переезд в Нара. 12:30-17:00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Экскурсия по Нара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(буддийский храм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Todai-ji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и Большой Будда, парк Нара с ручными оленями, синтоистский храм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Kasuga-taisha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), обед. После окончания экскурсии переезд в Киото. 18:30 Прибытие в отель (в Киото), заселение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5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КИОТО – ТОКИО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09:00-17:30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Экскурсия по Киото с русскоговорящим гидом на персональном автобусе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(буддийские храмы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Kinkaku-ji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(Золотой храм),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Ryoan-ji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(сад камней),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Kiyomizu-dera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(храм чистой воды),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Sanjusangendo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(храм тысячи Будд), обед.</w:t>
      </w:r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Переезд на станцию Киото. Отправление из Киото (гид провожает до вагона). 20:00 Прибытие на станцию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Shinagawa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, встреча с русскоговорящим гидом на платформе.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Трансфер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пешком в отель . 20:15 Прибытие в отель (в Токио), заселение.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6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ТОКИО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Свободное время (для желающих будут предложены дополнительные туры).</w:t>
      </w:r>
    </w:p>
    <w:p w:rsidR="007323CF" w:rsidRPr="007323CF" w:rsidRDefault="007323CF" w:rsidP="007323CF">
      <w:pPr>
        <w:spacing w:after="0" w:line="360" w:lineRule="atLeast"/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</w:pPr>
      <w:r w:rsidRPr="007323CF">
        <w:rPr>
          <w:rFonts w:ascii="ubuntumedium" w:eastAsia="Times New Roman" w:hAnsi="ubuntumedium" w:cs="Times New Roman"/>
          <w:color w:val="000000"/>
          <w:sz w:val="20"/>
          <w:szCs w:val="20"/>
          <w:lang w:eastAsia="ru-RU"/>
        </w:rPr>
        <w:t>7 день</w:t>
      </w:r>
    </w:p>
    <w:p w:rsidR="007323CF" w:rsidRPr="007323CF" w:rsidRDefault="007323CF" w:rsidP="007323CF">
      <w:pPr>
        <w:spacing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lastRenderedPageBreak/>
        <w:t>ТОКИО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 xml:space="preserve">Утром выписка из отеля, встреча с русскоговорящим гидом,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трансфер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в международный а/</w:t>
      </w:r>
      <w:proofErr w:type="spellStart"/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п</w:t>
      </w:r>
      <w:proofErr w:type="spellEnd"/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Нарита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на персональном автобусе.</w:t>
      </w:r>
      <w:r w:rsidRPr="007323CF">
        <w:rPr>
          <w:rFonts w:ascii="ubuntulight" w:eastAsia="Times New Roman" w:hAnsi="ubuntulight" w:cs="Times New Roman"/>
          <w:color w:val="4C4C4C"/>
          <w:sz w:val="21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br/>
        <w:t>Прибытие в а/</w:t>
      </w:r>
      <w:proofErr w:type="spellStart"/>
      <w:proofErr w:type="gram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п</w:t>
      </w:r>
      <w:proofErr w:type="spellEnd"/>
      <w:proofErr w:type="gram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 xml:space="preserve">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Нарита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, прохождение регистрации на рейс, вылет.</w:t>
      </w:r>
    </w:p>
    <w:p w:rsidR="007323CF" w:rsidRPr="007323CF" w:rsidRDefault="007323CF" w:rsidP="007323CF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</w:pPr>
      <w:r w:rsidRPr="007323CF"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  <w:t>Сводная информация по туру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2033"/>
        <w:gridCol w:w="2319"/>
        <w:gridCol w:w="2721"/>
      </w:tblGrid>
      <w:tr w:rsidR="007323CF" w:rsidRPr="007323CF" w:rsidTr="007323CF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3CF" w:rsidRPr="007323CF" w:rsidRDefault="007323CF" w:rsidP="007323CF">
            <w:pPr>
              <w:spacing w:after="150" w:line="240" w:lineRule="auto"/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</w:pPr>
            <w:r w:rsidRPr="007323CF"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  <w:t>Входит в базовый тур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3-4* по программе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трансферы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экскурсии, входная плата на экскурсионные объекты по программе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7 завтраков, 4 обеда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русскоговорящего гида по программе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визовая поддержка и виза</w:t>
            </w:r>
          </w:p>
          <w:p w:rsidR="007323CF" w:rsidRPr="007323CF" w:rsidRDefault="007323CF" w:rsidP="007323CF">
            <w:pPr>
              <w:numPr>
                <w:ilvl w:val="0"/>
                <w:numId w:val="1"/>
              </w:numPr>
              <w:spacing w:before="100" w:beforeAutospacing="1" w:after="24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3600" w:type="dxa"/>
            <w:tcBorders>
              <w:top w:val="nil"/>
              <w:left w:val="single" w:sz="6" w:space="0" w:color="EFEFEE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7323CF" w:rsidRPr="007323CF" w:rsidRDefault="007323CF" w:rsidP="007323CF">
            <w:pPr>
              <w:spacing w:after="150" w:line="240" w:lineRule="auto"/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</w:pPr>
            <w:r w:rsidRPr="007323CF"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  <w:t>Добавлено к базовому туру</w:t>
            </w:r>
          </w:p>
        </w:tc>
        <w:tc>
          <w:tcPr>
            <w:tcW w:w="3600" w:type="dxa"/>
            <w:tcBorders>
              <w:top w:val="nil"/>
              <w:left w:val="single" w:sz="6" w:space="0" w:color="EFEFEE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7323CF" w:rsidRPr="007323CF" w:rsidRDefault="007323CF" w:rsidP="007323CF">
            <w:pPr>
              <w:spacing w:after="150" w:line="240" w:lineRule="auto"/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</w:pPr>
            <w:r w:rsidRPr="007323CF"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  <w:t xml:space="preserve">Оплачивается дополнительно на </w:t>
            </w:r>
            <w:proofErr w:type="gramStart"/>
            <w:r w:rsidRPr="007323CF"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  <w:t>месте</w:t>
            </w:r>
            <w:proofErr w:type="gramEnd"/>
          </w:p>
        </w:tc>
        <w:tc>
          <w:tcPr>
            <w:tcW w:w="3300" w:type="dxa"/>
            <w:tcBorders>
              <w:top w:val="nil"/>
              <w:left w:val="single" w:sz="6" w:space="0" w:color="EFEFEE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7323CF" w:rsidRPr="007323CF" w:rsidRDefault="007323CF" w:rsidP="007323CF">
            <w:pPr>
              <w:spacing w:after="150" w:line="240" w:lineRule="auto"/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</w:pPr>
            <w:r w:rsidRPr="007323CF">
              <w:rPr>
                <w:rFonts w:ascii="ubuntumedium" w:eastAsia="Times New Roman" w:hAnsi="ubuntumedium" w:cs="Times New Roman"/>
                <w:sz w:val="21"/>
                <w:szCs w:val="21"/>
                <w:lang w:eastAsia="ru-RU"/>
              </w:rPr>
              <w:t>Не входит в базовый тур</w:t>
            </w:r>
          </w:p>
          <w:p w:rsidR="007323CF" w:rsidRPr="007323CF" w:rsidRDefault="007323CF" w:rsidP="007323CF">
            <w:pPr>
              <w:numPr>
                <w:ilvl w:val="0"/>
                <w:numId w:val="2"/>
              </w:numPr>
              <w:spacing w:beforeAutospacing="1" w:after="0" w:line="26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аэропорт Москва – Токио – Москва (Аэрофлот от $ 487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JAL от $ 495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Emirates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$ 454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Etihad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Airways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$ 444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Qatar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Airways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$ 462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Finnair</w:t>
            </w:r>
            <w:proofErr w:type="spell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$ 520 </w:t>
            </w:r>
            <w:r w:rsidRPr="007323CF">
              <w:rPr>
                <w:rFonts w:ascii="Times New Roman" w:eastAsia="Times New Roman" w:hAnsi="Times New Roman" w:cs="Times New Roman"/>
                <w:color w:val="C51907"/>
                <w:sz w:val="24"/>
                <w:szCs w:val="24"/>
                <w:lang w:eastAsia="ru-RU"/>
              </w:rPr>
              <w:t>*</w:t>
            </w:r>
            <w:r w:rsidRPr="007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323CF" w:rsidRPr="007323CF" w:rsidRDefault="007323CF" w:rsidP="007323CF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</w:pPr>
      <w:r w:rsidRPr="007323CF"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  <w:t>Дополнительные услуги</w:t>
      </w:r>
    </w:p>
    <w:p w:rsidR="007323CF" w:rsidRPr="007323CF" w:rsidRDefault="007323CF" w:rsidP="007323CF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0"/>
          <w:szCs w:val="30"/>
          <w:lang w:eastAsia="ru-RU"/>
        </w:rPr>
      </w:pPr>
      <w:r w:rsidRPr="007323CF">
        <w:rPr>
          <w:rFonts w:ascii="ubunturegular" w:eastAsia="Times New Roman" w:hAnsi="ubunturegular" w:cs="Times New Roman"/>
          <w:color w:val="000000"/>
          <w:sz w:val="30"/>
          <w:lang w:eastAsia="ru-RU"/>
        </w:rPr>
        <w:t>Экскурсии</w:t>
      </w:r>
    </w:p>
    <w:p w:rsidR="007323CF" w:rsidRPr="007323CF" w:rsidRDefault="007323CF" w:rsidP="007323CF">
      <w:pPr>
        <w:spacing w:after="0" w:line="240" w:lineRule="auto"/>
        <w:rPr>
          <w:rFonts w:ascii="ubunturegular" w:eastAsia="Times New Roman" w:hAnsi="ubunturegular" w:cs="Times New Roman"/>
          <w:color w:val="000000"/>
          <w:sz w:val="21"/>
          <w:szCs w:val="21"/>
          <w:lang w:eastAsia="ru-RU"/>
        </w:rPr>
      </w:pPr>
      <w:r>
        <w:rPr>
          <w:rFonts w:ascii="ubunturegular" w:eastAsia="Times New Roman" w:hAnsi="ubuntu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19275" cy="1133475"/>
            <wp:effectExtent l="19050" t="0" r="9525" b="0"/>
            <wp:docPr id="1" name="Рисунок 1" descr="https://www.bsigroup.ru/upload/resize_cache/tour/7/b/f/191_135_1/7bfc52d6419fe4554e4480ee10fb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igroup.ru/upload/resize_cache/tour/7/b/f/191_135_1/7bfc52d6419fe4554e4480ee10fb8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CF" w:rsidRPr="007323CF" w:rsidRDefault="007323CF" w:rsidP="007323CF">
      <w:pPr>
        <w:spacing w:line="240" w:lineRule="auto"/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</w:pPr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bdr w:val="none" w:sz="0" w:space="0" w:color="auto" w:frame="1"/>
          <w:lang w:eastAsia="ru-RU"/>
        </w:rPr>
        <w:t>Токио</w:t>
      </w:r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>, Вечерняя экскурсия по Токио с русскоговорящим гидом, групповая</w:t>
      </w:r>
    </w:p>
    <w:p w:rsidR="007323CF" w:rsidRPr="007323CF" w:rsidRDefault="007323CF" w:rsidP="007323CF">
      <w:pPr>
        <w:spacing w:after="150" w:line="240" w:lineRule="auto"/>
        <w:rPr>
          <w:rFonts w:ascii="ubunturegular" w:eastAsia="Times New Roman" w:hAnsi="ubunturegular" w:cs="Times New Roman"/>
          <w:color w:val="E72428"/>
          <w:sz w:val="27"/>
          <w:szCs w:val="27"/>
          <w:lang w:eastAsia="ru-RU"/>
        </w:rPr>
      </w:pPr>
      <w:r w:rsidRPr="007323CF">
        <w:rPr>
          <w:rFonts w:ascii="ubunturegular" w:eastAsia="Times New Roman" w:hAnsi="ubunturegular" w:cs="Times New Roman"/>
          <w:color w:val="E72428"/>
          <w:sz w:val="27"/>
          <w:szCs w:val="27"/>
          <w:lang w:eastAsia="ru-RU"/>
        </w:rPr>
        <w:t>211 $</w:t>
      </w:r>
    </w:p>
    <w:p w:rsidR="007323CF" w:rsidRPr="007323CF" w:rsidRDefault="007323CF" w:rsidP="007323CF">
      <w:pPr>
        <w:spacing w:after="0" w:line="240" w:lineRule="auto"/>
        <w:rPr>
          <w:rFonts w:ascii="ubunturegular" w:eastAsia="Times New Roman" w:hAnsi="ubunturegular" w:cs="Times New Roman"/>
          <w:color w:val="000000"/>
          <w:sz w:val="21"/>
          <w:szCs w:val="21"/>
          <w:lang w:eastAsia="ru-RU"/>
        </w:rPr>
      </w:pPr>
      <w:hyperlink r:id="rId6" w:history="1">
        <w:r>
          <w:rPr>
            <w:rFonts w:ascii="ubunturegular" w:eastAsia="Times New Roman" w:hAnsi="ubunturegular" w:cs="Times New Roman"/>
            <w:noProof/>
            <w:color w:val="FFFFFF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42875" cy="142875"/>
              <wp:effectExtent l="19050" t="0" r="9525" b="0"/>
              <wp:docPr id="3" name="Рисунок 3" descr="https://www.bsigroup.ru/local/templates/bsigroup_main/images/ico/ok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bsigroup.ru/local/templates/bsigroup_main/images/ico/ok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23CF">
          <w:rPr>
            <w:rFonts w:ascii="ubunturegular" w:eastAsia="Times New Roman" w:hAnsi="ubunturegular" w:cs="Times New Roman"/>
            <w:color w:val="FFFFFF"/>
            <w:sz w:val="17"/>
            <w:lang w:eastAsia="ru-RU"/>
          </w:rPr>
          <w:t>Добавить в тур</w:t>
        </w:r>
      </w:hyperlink>
    </w:p>
    <w:p w:rsidR="007323CF" w:rsidRPr="007323CF" w:rsidRDefault="007323CF" w:rsidP="007323CF">
      <w:pPr>
        <w:spacing w:after="0" w:line="240" w:lineRule="auto"/>
        <w:rPr>
          <w:rFonts w:ascii="ubunturegular" w:eastAsia="Times New Roman" w:hAnsi="ubunturegular" w:cs="Times New Roman"/>
          <w:color w:val="000000"/>
          <w:sz w:val="21"/>
          <w:szCs w:val="21"/>
          <w:lang w:eastAsia="ru-RU"/>
        </w:rPr>
      </w:pPr>
      <w:r>
        <w:rPr>
          <w:rFonts w:ascii="ubunturegular" w:eastAsia="Times New Roman" w:hAnsi="ubuntu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285875"/>
            <wp:effectExtent l="19050" t="0" r="0" b="0"/>
            <wp:docPr id="4" name="Рисунок 4" descr="https://www.bsigroup.ru/upload/resize_cache/tour/8/8/7/191_135_1/887c1278e7c9ee323b937f34f0c1b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sigroup.ru/upload/resize_cache/tour/8/8/7/191_135_1/887c1278e7c9ee323b937f34f0c1bf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CF" w:rsidRPr="007323CF" w:rsidRDefault="007323CF" w:rsidP="007323CF">
      <w:pPr>
        <w:spacing w:line="240" w:lineRule="auto"/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</w:pPr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Токио</w:t>
      </w:r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 xml:space="preserve">, Экскурсия в </w:t>
      </w:r>
      <w:proofErr w:type="spellStart"/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>Уэно</w:t>
      </w:r>
      <w:proofErr w:type="spellEnd"/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>Рёгоку</w:t>
      </w:r>
      <w:proofErr w:type="spellEnd"/>
      <w:r w:rsidRPr="007323CF">
        <w:rPr>
          <w:rFonts w:ascii="ubunturegular" w:eastAsia="Times New Roman" w:hAnsi="ubunturegular" w:cs="Times New Roman"/>
          <w:color w:val="000000"/>
          <w:sz w:val="27"/>
          <w:szCs w:val="27"/>
          <w:lang w:eastAsia="ru-RU"/>
        </w:rPr>
        <w:t xml:space="preserve"> с русскоговорящим гидом, групповая</w:t>
      </w:r>
    </w:p>
    <w:p w:rsidR="007323CF" w:rsidRPr="007323CF" w:rsidRDefault="007323CF" w:rsidP="007323CF">
      <w:pPr>
        <w:spacing w:after="150" w:line="240" w:lineRule="auto"/>
        <w:rPr>
          <w:rFonts w:ascii="ubunturegular" w:eastAsia="Times New Roman" w:hAnsi="ubunturegular" w:cs="Times New Roman"/>
          <w:color w:val="E72428"/>
          <w:sz w:val="27"/>
          <w:szCs w:val="27"/>
          <w:lang w:eastAsia="ru-RU"/>
        </w:rPr>
      </w:pPr>
      <w:r w:rsidRPr="007323CF">
        <w:rPr>
          <w:rFonts w:ascii="ubunturegular" w:eastAsia="Times New Roman" w:hAnsi="ubunturegular" w:cs="Times New Roman"/>
          <w:color w:val="E72428"/>
          <w:sz w:val="27"/>
          <w:szCs w:val="27"/>
          <w:lang w:eastAsia="ru-RU"/>
        </w:rPr>
        <w:t>211 $</w:t>
      </w:r>
    </w:p>
    <w:p w:rsidR="007323CF" w:rsidRPr="007323CF" w:rsidRDefault="007323CF" w:rsidP="007323CF">
      <w:pPr>
        <w:spacing w:after="0" w:line="240" w:lineRule="auto"/>
        <w:rPr>
          <w:rFonts w:ascii="ubunturegular" w:eastAsia="Times New Roman" w:hAnsi="ubunturegular" w:cs="Times New Roman"/>
          <w:color w:val="000000"/>
          <w:sz w:val="21"/>
          <w:szCs w:val="21"/>
          <w:lang w:eastAsia="ru-RU"/>
        </w:rPr>
      </w:pPr>
      <w:hyperlink r:id="rId9" w:history="1">
        <w:r>
          <w:rPr>
            <w:rFonts w:ascii="ubunturegular" w:eastAsia="Times New Roman" w:hAnsi="ubunturegular" w:cs="Times New Roman"/>
            <w:noProof/>
            <w:color w:val="FFFFFF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42875" cy="142875"/>
              <wp:effectExtent l="19050" t="0" r="9525" b="0"/>
              <wp:docPr id="6" name="Рисунок 6" descr="https://www.bsigroup.ru/local/templates/bsigroup_main/images/ico/ok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bsigroup.ru/local/templates/bsigroup_main/images/ico/ok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23CF">
          <w:rPr>
            <w:rFonts w:ascii="ubunturegular" w:eastAsia="Times New Roman" w:hAnsi="ubunturegular" w:cs="Times New Roman"/>
            <w:color w:val="FFFFFF"/>
            <w:sz w:val="17"/>
            <w:lang w:eastAsia="ru-RU"/>
          </w:rPr>
          <w:t>Добавить в тур</w:t>
        </w:r>
      </w:hyperlink>
    </w:p>
    <w:p w:rsidR="007323CF" w:rsidRPr="007323CF" w:rsidRDefault="007323CF" w:rsidP="007323CF">
      <w:pPr>
        <w:spacing w:after="150" w:line="330" w:lineRule="atLeast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7323CF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Примечание</w:t>
      </w:r>
    </w:p>
    <w:p w:rsidR="007323CF" w:rsidRPr="007323CF" w:rsidRDefault="007323CF" w:rsidP="007323CF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7323CF">
        <w:rPr>
          <w:rFonts w:ascii="Times New Roman" w:eastAsia="Times New Roman" w:hAnsi="Times New Roman" w:cs="Times New Roman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Внимание!!! </w:t>
      </w:r>
      <w:r w:rsidRPr="007323CF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В программе возможны изменения. Уточнять при бронировании.</w:t>
      </w: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</w:pPr>
      <w:r w:rsidRPr="007323CF">
        <w:rPr>
          <w:rFonts w:ascii="ubuntulight" w:eastAsia="Times New Roman" w:hAnsi="ubuntulight" w:cs="Times New Roman"/>
          <w:b/>
          <w:bCs/>
          <w:color w:val="4C4C4C"/>
          <w:sz w:val="18"/>
          <w:szCs w:val="18"/>
          <w:lang w:eastAsia="ru-RU"/>
        </w:rPr>
        <w:t>Внимание!!! Возможно подселение в номер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8"/>
          <w:lang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8"/>
          <w:szCs w:val="18"/>
          <w:bdr w:val="none" w:sz="0" w:space="0" w:color="auto" w:frame="1"/>
          <w:lang w:val="en-US" w:eastAsia="ru-RU"/>
        </w:rPr>
        <w:t>TWN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8"/>
          <w:lang w:val="en-US" w:eastAsia="ru-RU"/>
        </w:rPr>
        <w:t> 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8"/>
          <w:szCs w:val="18"/>
          <w:lang w:eastAsia="ru-RU"/>
        </w:rPr>
        <w:t>по предварительному запросу. В случае изменения курса валют, стоимость тура будет пересчитана. Точную стоимость необходимо уточнять при бронировании. </w:t>
      </w: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</w:pP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9"/>
          <w:szCs w:val="19"/>
          <w:lang w:eastAsia="ru-RU"/>
        </w:rPr>
      </w:pPr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>Отели по программе</w:t>
      </w:r>
      <w:proofErr w:type="gramStart"/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>:(</w:t>
      </w:r>
      <w:proofErr w:type="gramEnd"/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>или аналогичные)</w:t>
      </w: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9"/>
          <w:szCs w:val="19"/>
          <w:lang w:val="en-US" w:eastAsia="ru-RU"/>
        </w:rPr>
      </w:pPr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>Отели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val="en-US" w:eastAsia="ru-RU"/>
        </w:rPr>
        <w:t xml:space="preserve"> 3-4*:</w:t>
      </w:r>
      <w:r w:rsidRPr="007323CF">
        <w:rPr>
          <w:rFonts w:ascii="ubuntulight" w:eastAsia="Times New Roman" w:hAnsi="ubuntulight" w:cs="Times New Roman"/>
          <w:color w:val="4C4C4C"/>
          <w:sz w:val="19"/>
          <w:szCs w:val="19"/>
          <w:lang w:val="en-US"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 xml:space="preserve">Shinagawa Prince Hotel 3*+/ Kyoto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>Tokyu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 xml:space="preserve"> Hotel 4*</w:t>
      </w:r>
      <w:r w:rsidRPr="007323CF">
        <w:rPr>
          <w:rFonts w:ascii="ubuntulight" w:eastAsia="Times New Roman" w:hAnsi="ubuntulight" w:cs="Times New Roman"/>
          <w:color w:val="4C4C4C"/>
          <w:sz w:val="19"/>
          <w:lang w:val="en-US"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19"/>
          <w:szCs w:val="19"/>
          <w:lang w:val="en-US" w:eastAsia="ru-RU"/>
        </w:rPr>
        <w:br/>
      </w:r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Отели</w:t>
      </w:r>
      <w:r w:rsidRPr="007323CF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bdr w:val="none" w:sz="0" w:space="0" w:color="auto" w:frame="1"/>
          <w:lang w:val="en-US" w:eastAsia="ru-RU"/>
        </w:rPr>
        <w:t xml:space="preserve"> 4*:</w:t>
      </w:r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> Courtyard Tokyo Station 4*/ Kyoto 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>Tokyu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19"/>
          <w:szCs w:val="19"/>
          <w:bdr w:val="none" w:sz="0" w:space="0" w:color="auto" w:frame="1"/>
          <w:lang w:val="en-US" w:eastAsia="ru-RU"/>
        </w:rPr>
        <w:t> Hotel 4*  </w:t>
      </w: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9"/>
          <w:szCs w:val="19"/>
          <w:lang w:val="en-US" w:eastAsia="ru-RU"/>
        </w:rPr>
      </w:pPr>
    </w:p>
    <w:p w:rsidR="007323CF" w:rsidRPr="007323CF" w:rsidRDefault="007323CF" w:rsidP="007323CF">
      <w:pPr>
        <w:spacing w:after="0" w:line="408" w:lineRule="atLeast"/>
        <w:rPr>
          <w:rFonts w:ascii="ubuntulight" w:eastAsia="Times New Roman" w:hAnsi="ubuntulight" w:cs="Times New Roman"/>
          <w:color w:val="4C4C4C"/>
          <w:sz w:val="19"/>
          <w:szCs w:val="19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19"/>
          <w:szCs w:val="19"/>
          <w:lang w:eastAsia="ru-RU"/>
        </w:rPr>
        <w:t>Наша компания рекомендует оформить страховку от невыезда в личном кабинете после бронирования тура. </w:t>
      </w:r>
      <w:r w:rsidRPr="007323CF">
        <w:rPr>
          <w:rFonts w:ascii="ubuntulight" w:eastAsia="Times New Roman" w:hAnsi="ubuntulight" w:cs="Times New Roman"/>
          <w:color w:val="4C4C4C"/>
          <w:sz w:val="19"/>
          <w:lang w:eastAsia="ru-RU"/>
        </w:rPr>
        <w:t> </w:t>
      </w:r>
      <w:r w:rsidRPr="007323CF">
        <w:rPr>
          <w:rFonts w:ascii="ubuntulight" w:eastAsia="Times New Roman" w:hAnsi="ubuntulight" w:cs="Times New Roman"/>
          <w:color w:val="4C4C4C"/>
          <w:sz w:val="19"/>
          <w:szCs w:val="19"/>
          <w:lang w:eastAsia="ru-RU"/>
        </w:rPr>
        <w:br/>
        <w:t>Внимание! Набор в тур прекращается за 10 рабочих дней до заезда.</w:t>
      </w:r>
    </w:p>
    <w:p w:rsidR="007323CF" w:rsidRPr="007323CF" w:rsidRDefault="007323CF" w:rsidP="007323CF">
      <w:pPr>
        <w:spacing w:line="408" w:lineRule="atLeast"/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</w:pPr>
      <w:r w:rsidRPr="007323CF"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  <w:br/>
      </w:r>
      <w:r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  <w:t xml:space="preserve">Партнер </w:t>
      </w:r>
      <w:r w:rsidRPr="007323CF"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  <w:t xml:space="preserve">оставляет за собой право на замену экскурсий по программе на равноценные или изменение порядка их проведения с сохранением </w:t>
      </w:r>
      <w:proofErr w:type="spellStart"/>
      <w:r w:rsidRPr="007323CF"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  <w:t>обьема</w:t>
      </w:r>
      <w:proofErr w:type="spellEnd"/>
      <w:r w:rsidRPr="007323CF">
        <w:rPr>
          <w:rFonts w:ascii="ubuntulight" w:eastAsia="Times New Roman" w:hAnsi="ubuntulight" w:cs="Times New Roman"/>
          <w:color w:val="4C4C4C"/>
          <w:sz w:val="18"/>
          <w:szCs w:val="18"/>
          <w:lang w:eastAsia="ru-RU"/>
        </w:rPr>
        <w:t xml:space="preserve"> услуг, заявленные в рамках тура</w:t>
      </w:r>
    </w:p>
    <w:p w:rsidR="007323CF" w:rsidRPr="007323CF" w:rsidRDefault="007323CF" w:rsidP="007323CF">
      <w:pPr>
        <w:spacing w:after="0" w:line="240" w:lineRule="auto"/>
        <w:rPr>
          <w:rFonts w:ascii="ubunturegular" w:eastAsia="Times New Roman" w:hAnsi="ubunturegular" w:cs="Times New Roman"/>
          <w:color w:val="000000"/>
          <w:sz w:val="21"/>
          <w:szCs w:val="21"/>
          <w:lang w:eastAsia="ru-RU"/>
        </w:rPr>
      </w:pPr>
    </w:p>
    <w:sectPr w:rsidR="007323CF" w:rsidRPr="007323CF" w:rsidSect="007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20DE"/>
    <w:multiLevelType w:val="multilevel"/>
    <w:tmpl w:val="96F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0BE"/>
    <w:multiLevelType w:val="multilevel"/>
    <w:tmpl w:val="162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CF"/>
    <w:rsid w:val="007323CF"/>
    <w:rsid w:val="007A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3"/>
  </w:style>
  <w:style w:type="paragraph" w:styleId="2">
    <w:name w:val="heading 2"/>
    <w:basedOn w:val="a"/>
    <w:link w:val="20"/>
    <w:uiPriority w:val="9"/>
    <w:qFormat/>
    <w:rsid w:val="0073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23CF"/>
  </w:style>
  <w:style w:type="character" w:customStyle="1" w:styleId="dashed">
    <w:name w:val="dashed"/>
    <w:basedOn w:val="a0"/>
    <w:rsid w:val="007323CF"/>
  </w:style>
  <w:style w:type="character" w:customStyle="1" w:styleId="program-btn">
    <w:name w:val="program-btn"/>
    <w:basedOn w:val="a0"/>
    <w:rsid w:val="007323CF"/>
  </w:style>
  <w:style w:type="character" w:customStyle="1" w:styleId="red">
    <w:name w:val="red"/>
    <w:basedOn w:val="a0"/>
    <w:rsid w:val="007323CF"/>
  </w:style>
  <w:style w:type="character" w:customStyle="1" w:styleId="label">
    <w:name w:val="label"/>
    <w:basedOn w:val="a0"/>
    <w:rsid w:val="007323CF"/>
  </w:style>
  <w:style w:type="character" w:styleId="a3">
    <w:name w:val="Hyperlink"/>
    <w:basedOn w:val="a0"/>
    <w:uiPriority w:val="99"/>
    <w:semiHidden/>
    <w:unhideWhenUsed/>
    <w:rsid w:val="007323CF"/>
    <w:rPr>
      <w:color w:val="0000FF"/>
      <w:u w:val="single"/>
    </w:rPr>
  </w:style>
  <w:style w:type="character" w:customStyle="1" w:styleId="select2-chosen">
    <w:name w:val="select2-chosen"/>
    <w:basedOn w:val="a0"/>
    <w:rsid w:val="007323CF"/>
  </w:style>
  <w:style w:type="character" w:customStyle="1" w:styleId="btn-option-txt">
    <w:name w:val="btn-option-txt"/>
    <w:basedOn w:val="a0"/>
    <w:rsid w:val="007323CF"/>
  </w:style>
  <w:style w:type="character" w:customStyle="1" w:styleId="mr25">
    <w:name w:val="mr25"/>
    <w:basedOn w:val="a0"/>
    <w:rsid w:val="007323CF"/>
  </w:style>
  <w:style w:type="paragraph" w:styleId="a4">
    <w:name w:val="Balloon Text"/>
    <w:basedOn w:val="a"/>
    <w:link w:val="a5"/>
    <w:uiPriority w:val="99"/>
    <w:semiHidden/>
    <w:unhideWhenUsed/>
    <w:rsid w:val="0073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292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782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0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525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86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2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293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07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0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631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993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869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467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995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858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098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23" w:color="EB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084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066">
              <w:marLeft w:val="0"/>
              <w:marRight w:val="0"/>
              <w:marTop w:val="0"/>
              <w:marBottom w:val="300"/>
              <w:divBdr>
                <w:top w:val="single" w:sz="6" w:space="23" w:color="EBEBEC"/>
                <w:left w:val="none" w:sz="0" w:space="23" w:color="auto"/>
                <w:bottom w:val="none" w:sz="0" w:space="13" w:color="auto"/>
                <w:right w:val="none" w:sz="0" w:space="23" w:color="auto"/>
              </w:divBdr>
              <w:divsChild>
                <w:div w:id="1945963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DEE2E4"/>
                            <w:left w:val="none" w:sz="0" w:space="0" w:color="auto"/>
                            <w:bottom w:val="none" w:sz="0" w:space="22" w:color="auto"/>
                            <w:right w:val="none" w:sz="0" w:space="0" w:color="auto"/>
                          </w:divBdr>
                          <w:divsChild>
                            <w:div w:id="197768687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7E7E7"/>
                                  </w:divBdr>
                                  <w:divsChild>
                                    <w:div w:id="13832901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9801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742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979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0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7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1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DEE2E4"/>
                            <w:left w:val="none" w:sz="0" w:space="0" w:color="auto"/>
                            <w:bottom w:val="none" w:sz="0" w:space="22" w:color="auto"/>
                            <w:right w:val="none" w:sz="0" w:space="0" w:color="auto"/>
                          </w:divBdr>
                          <w:divsChild>
                            <w:div w:id="61043150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7E7E7"/>
                                  </w:divBdr>
                                  <w:divsChild>
                                    <w:div w:id="1420879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4321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507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70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56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6725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7E7E7"/>
                                  </w:divBdr>
                                  <w:divsChild>
                                    <w:div w:id="7676975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39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38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77409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8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34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5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7E7E7"/>
                                  </w:divBdr>
                                  <w:divsChild>
                                    <w:div w:id="620957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466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9148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05840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35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2878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3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0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89450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14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1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igroup.ru/country/JPN/tours/35199/?id=677068722&amp;nights=7&amp;pansion=2&amp;date_from=18.02.2017&amp;adults=2&amp;children=0&amp;child1=0&amp;child2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sigroup.ru/country/JPN/tours/35199/?id=677068722&amp;nights=7&amp;pansion=2&amp;date_from=18.02.2017&amp;adults=2&amp;children=0&amp;child1=0&amp;child2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a.skurikhina</dc:creator>
  <cp:lastModifiedBy>a.skurikhina</cp:lastModifiedBy>
  <cp:revision>2</cp:revision>
  <dcterms:created xsi:type="dcterms:W3CDTF">2017-02-07T09:00:00Z</dcterms:created>
  <dcterms:modified xsi:type="dcterms:W3CDTF">2017-02-07T09:00:00Z</dcterms:modified>
</cp:coreProperties>
</file>